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ED5A8" w14:textId="77777777" w:rsidR="00F64F60" w:rsidRDefault="00F64F60" w:rsidP="00F64F60">
      <w:pPr>
        <w:pStyle w:val="1"/>
        <w:rPr>
          <w:rStyle w:val="a6"/>
          <w:b w:val="0"/>
          <w:bCs w:val="0"/>
        </w:rPr>
      </w:pPr>
      <w:r w:rsidRPr="00F64F60">
        <w:rPr>
          <w:rStyle w:val="a6"/>
          <w:b w:val="0"/>
          <w:bCs w:val="0"/>
        </w:rPr>
        <w:t>关于依法惩治网络暴力违法犯罪的指导意见</w:t>
      </w:r>
    </w:p>
    <w:p w14:paraId="1CA33EF7" w14:textId="77777777" w:rsidR="00F64F60" w:rsidRDefault="00F64F60" w:rsidP="00F64F60">
      <w:pPr>
        <w:pStyle w:val="a7"/>
        <w:rPr>
          <w:rStyle w:val="a6"/>
          <w:b/>
          <w:bCs/>
        </w:rPr>
      </w:pPr>
      <w:r w:rsidRPr="00F64F60">
        <w:rPr>
          <w:rStyle w:val="a6"/>
        </w:rPr>
        <w:t>（征求意见稿）</w:t>
      </w:r>
    </w:p>
    <w:p w14:paraId="221D1676" w14:textId="74D4BA50" w:rsidR="00F64F60" w:rsidRDefault="00F64F60" w:rsidP="00F64F60">
      <w:pPr>
        <w:ind w:firstLine="560"/>
        <w:rPr>
          <w:rStyle w:val="a6"/>
          <w:b w:val="0"/>
          <w:bCs w:val="0"/>
        </w:rPr>
      </w:pPr>
      <w:r w:rsidRPr="00F64F60">
        <w:rPr>
          <w:rStyle w:val="a6"/>
          <w:b w:val="0"/>
          <w:bCs w:val="0"/>
        </w:rPr>
        <w:t>为依法惩治网络暴力违法犯罪活动，有效维护公民人格权益和正常网络秩序，根据刑法、刑事诉讼法、民法典、民事诉讼法及治安管理处罚法等法律规定，结合执法、司法实践，制定本意见。</w:t>
      </w:r>
    </w:p>
    <w:p w14:paraId="24A9D74C" w14:textId="35CF03EF" w:rsidR="00F64F60" w:rsidRDefault="00F64F60" w:rsidP="00F64F60">
      <w:pPr>
        <w:pStyle w:val="2"/>
        <w:rPr>
          <w:rStyle w:val="a6"/>
          <w:b w:val="0"/>
          <w:bCs w:val="0"/>
        </w:rPr>
      </w:pPr>
      <w:r w:rsidRPr="00F64F60">
        <w:rPr>
          <w:rStyle w:val="a6"/>
          <w:b w:val="0"/>
          <w:bCs w:val="0"/>
        </w:rPr>
        <w:t>一、充分认识网络暴力的社会危害，依法维护公民权益和网络秩序</w:t>
      </w:r>
    </w:p>
    <w:p w14:paraId="1E93ED8B" w14:textId="07F87B1D" w:rsidR="00F64F60" w:rsidRDefault="00F64F60" w:rsidP="00F64F60">
      <w:pPr>
        <w:ind w:firstLine="560"/>
        <w:rPr>
          <w:rStyle w:val="a6"/>
          <w:b w:val="0"/>
          <w:bCs w:val="0"/>
        </w:rPr>
      </w:pPr>
      <w:r w:rsidRPr="00F64F60">
        <w:rPr>
          <w:rStyle w:val="a6"/>
          <w:b w:val="0"/>
          <w:bCs w:val="0"/>
        </w:rPr>
        <w:t>1.在网络上针对个人肆意发布谩骂侮辱、造谣诽谤、侵犯隐私等信息的网络暴力行为，贬损他人人格，损害他人名誉，有的造成了他人“社会性死亡”甚至精神失常、自杀等严重后果；扰乱网络秩序，破坏网络生态，致使网络空间戾气横行，严重影响社会公众安全感。与传统违法犯罪不同，网络暴力往往针对素不相识的陌生人实施，被害人在确认侵害人、收集证据等方面存在现实困难，维权成本极高。人民法院、人民检察院、公安机关要充分认识网络暴力的社会危害，坚持严惩立场，依法能动履职，为“网暴”受害人提供充分法律救济，维护公民合法权益，维护社会公众安全感，维护正常网络秩序。</w:t>
      </w:r>
    </w:p>
    <w:p w14:paraId="7D31AEFC" w14:textId="717E18CD" w:rsidR="00F64F60" w:rsidRDefault="00F64F60" w:rsidP="00380CEC">
      <w:pPr>
        <w:pStyle w:val="2"/>
        <w:rPr>
          <w:rStyle w:val="a6"/>
          <w:b w:val="0"/>
          <w:bCs w:val="0"/>
        </w:rPr>
      </w:pPr>
      <w:r w:rsidRPr="00F64F60">
        <w:rPr>
          <w:rStyle w:val="a6"/>
          <w:b w:val="0"/>
          <w:bCs w:val="0"/>
        </w:rPr>
        <w:t>二、准确适用法律，依法严惩网络暴力违法犯罪</w:t>
      </w:r>
    </w:p>
    <w:p w14:paraId="5188468C" w14:textId="141702E7" w:rsidR="00F64F60" w:rsidRDefault="00F64F60" w:rsidP="00F64F60">
      <w:pPr>
        <w:ind w:firstLine="560"/>
        <w:rPr>
          <w:rStyle w:val="a6"/>
          <w:b w:val="0"/>
          <w:bCs w:val="0"/>
        </w:rPr>
      </w:pPr>
      <w:r w:rsidRPr="00F64F60">
        <w:rPr>
          <w:rStyle w:val="a6"/>
          <w:b w:val="0"/>
          <w:bCs w:val="0"/>
        </w:rPr>
        <w:t>2.依法惩治网络诽谤行为。在信息网络上制造、散布谣言，贬损他人人格、损害他人名誉，情节严重，符合刑法第二百四十六条规定的，以诽谤罪定罪处罚。</w:t>
      </w:r>
    </w:p>
    <w:p w14:paraId="56E9CF70" w14:textId="452CED36" w:rsidR="00F64F60" w:rsidRDefault="00F64F60" w:rsidP="00F64F60">
      <w:pPr>
        <w:ind w:firstLine="560"/>
        <w:rPr>
          <w:rStyle w:val="a6"/>
          <w:b w:val="0"/>
          <w:bCs w:val="0"/>
        </w:rPr>
      </w:pPr>
      <w:r w:rsidRPr="00F64F60">
        <w:rPr>
          <w:rStyle w:val="a6"/>
          <w:b w:val="0"/>
          <w:bCs w:val="0"/>
        </w:rPr>
        <w:t>3.依法惩治网络侮辱行为。在信息网络上采取肆意谩骂、恶毒攻击、披露隐私等方式，公然侮辱他人，情节严重，符合刑法第二百四十六条规定的，以侮辱罪定罪处罚。</w:t>
      </w:r>
    </w:p>
    <w:p w14:paraId="29235906" w14:textId="5D76C863" w:rsidR="00F64F60" w:rsidRDefault="00F64F60" w:rsidP="00F64F60">
      <w:pPr>
        <w:ind w:firstLine="560"/>
        <w:rPr>
          <w:rStyle w:val="a6"/>
          <w:b w:val="0"/>
          <w:bCs w:val="0"/>
        </w:rPr>
      </w:pPr>
      <w:r w:rsidRPr="00F64F60">
        <w:rPr>
          <w:rStyle w:val="a6"/>
          <w:b w:val="0"/>
          <w:bCs w:val="0"/>
        </w:rPr>
        <w:t>4.依法惩治侵犯公民个人信息行为。组织“人肉搜索”，在信息网络上违法收集并向不特定多数人发布公民个人信息，情节严重，符合刑法第二百五十三条之一规定的，以侵犯公民个人信息罪定罪处罚。</w:t>
      </w:r>
    </w:p>
    <w:p w14:paraId="44DCFFAE" w14:textId="5F4CC6E8" w:rsidR="00F64F60" w:rsidRDefault="00F64F60" w:rsidP="00F64F60">
      <w:pPr>
        <w:ind w:firstLine="560"/>
        <w:rPr>
          <w:rStyle w:val="a6"/>
          <w:b w:val="0"/>
          <w:bCs w:val="0"/>
        </w:rPr>
      </w:pPr>
      <w:r w:rsidRPr="00F64F60">
        <w:rPr>
          <w:rStyle w:val="a6"/>
          <w:b w:val="0"/>
          <w:bCs w:val="0"/>
        </w:rPr>
        <w:t>5.依法惩治线下滋扰行为。将网络暴力延伸至线下，对被网暴者及其亲友实施拦截辱骂、滋事恐吓、毁坏财物等滋扰行为，符合刑法</w:t>
      </w:r>
      <w:r w:rsidRPr="00F64F60">
        <w:rPr>
          <w:rStyle w:val="a6"/>
          <w:b w:val="0"/>
          <w:bCs w:val="0"/>
        </w:rPr>
        <w:lastRenderedPageBreak/>
        <w:t>第二百七十五条、第二百九十三条规定的，以故意毁坏财物罪、寻衅滋事罪定罪处罚。</w:t>
      </w:r>
    </w:p>
    <w:p w14:paraId="39D79804" w14:textId="4BA88C02" w:rsidR="00F64F60" w:rsidRDefault="00F64F60" w:rsidP="00F64F60">
      <w:pPr>
        <w:ind w:firstLine="560"/>
        <w:rPr>
          <w:rStyle w:val="a6"/>
          <w:b w:val="0"/>
          <w:bCs w:val="0"/>
        </w:rPr>
      </w:pPr>
      <w:r w:rsidRPr="00F64F60">
        <w:rPr>
          <w:rStyle w:val="a6"/>
          <w:b w:val="0"/>
          <w:bCs w:val="0"/>
        </w:rPr>
        <w:t>6.依法惩治借网络暴力事件实施的恶意营销炒作行为。网络服务提供者基于蹭炒热度、推广引流等目的，对于所发现的网络暴力信息不依法履行信息网络安全管理义务，经监管部门责令采取改正措施而拒不改正，致使违法信息大量传播或者有其他严重情节，符合刑法第二百八十六条之一规定的，以拒不履行信息网络安全管理义务罪定罪处罚；同时构成其他犯罪的，依照处罚较重的规定定罪处罚。</w:t>
      </w:r>
    </w:p>
    <w:p w14:paraId="6B8B2DEA" w14:textId="2B427D3D" w:rsidR="00F64F60" w:rsidRDefault="00F64F60" w:rsidP="00F64F60">
      <w:pPr>
        <w:ind w:firstLine="560"/>
        <w:rPr>
          <w:rStyle w:val="a6"/>
          <w:b w:val="0"/>
          <w:bCs w:val="0"/>
        </w:rPr>
      </w:pPr>
      <w:r w:rsidRPr="00F64F60">
        <w:rPr>
          <w:rStyle w:val="a6"/>
          <w:b w:val="0"/>
          <w:bCs w:val="0"/>
        </w:rPr>
        <w:t>7.依法惩治网络暴力违法行为。实施网络诽谤、侮辱等网络暴力行为，尚不构成犯罪，符合治安管理处罚法等规定的，依法予以行政处罚。</w:t>
      </w:r>
    </w:p>
    <w:p w14:paraId="617F2C23" w14:textId="063E1C8C" w:rsidR="00F64F60" w:rsidRDefault="00F64F60" w:rsidP="00F64F60">
      <w:pPr>
        <w:ind w:firstLine="560"/>
        <w:rPr>
          <w:rStyle w:val="a6"/>
          <w:b w:val="0"/>
          <w:bCs w:val="0"/>
        </w:rPr>
      </w:pPr>
      <w:r w:rsidRPr="00F64F60">
        <w:rPr>
          <w:rStyle w:val="a6"/>
          <w:b w:val="0"/>
          <w:bCs w:val="0"/>
        </w:rPr>
        <w:t>8.依法严惩网络暴力违法犯罪。坚持严格执法司法，对于网络暴力违法犯罪，应当依法严肃追究，切实矫正“法不责众”错误倾向。要重点打击恶意发起者、组织者、推波助澜者以及屡教不改者。对网络暴力违法犯罪，应当体现从严惩治精神，让人民群众充分感受到公平正义。实施网络暴力违法犯罪，具有下列情形之一的，应当从重处罚：</w:t>
      </w:r>
    </w:p>
    <w:p w14:paraId="69490754" w14:textId="1AEA8ECE" w:rsidR="00F64F60" w:rsidRDefault="00F64F60" w:rsidP="00F64F60">
      <w:pPr>
        <w:ind w:firstLine="560"/>
        <w:rPr>
          <w:rStyle w:val="a6"/>
          <w:b w:val="0"/>
          <w:bCs w:val="0"/>
        </w:rPr>
      </w:pPr>
      <w:r w:rsidRPr="00F64F60">
        <w:rPr>
          <w:rStyle w:val="a6"/>
          <w:b w:val="0"/>
          <w:bCs w:val="0"/>
        </w:rPr>
        <w:t>（1）针对未成年人、残疾人实施的；</w:t>
      </w:r>
    </w:p>
    <w:p w14:paraId="089636EE" w14:textId="33B492EA" w:rsidR="00F64F60" w:rsidRDefault="00F64F60" w:rsidP="00F64F60">
      <w:pPr>
        <w:ind w:firstLine="560"/>
        <w:rPr>
          <w:rStyle w:val="a6"/>
          <w:b w:val="0"/>
          <w:bCs w:val="0"/>
        </w:rPr>
      </w:pPr>
      <w:r w:rsidRPr="00F64F60">
        <w:rPr>
          <w:rStyle w:val="a6"/>
          <w:b w:val="0"/>
          <w:bCs w:val="0"/>
        </w:rPr>
        <w:t>（2）组织“水军”“打手”实施的；</w:t>
      </w:r>
    </w:p>
    <w:p w14:paraId="19674074" w14:textId="6A784D54" w:rsidR="00F64F60" w:rsidRDefault="00F64F60" w:rsidP="00F64F60">
      <w:pPr>
        <w:ind w:firstLine="560"/>
        <w:rPr>
          <w:rStyle w:val="a6"/>
          <w:b w:val="0"/>
          <w:bCs w:val="0"/>
        </w:rPr>
      </w:pPr>
      <w:r w:rsidRPr="00F64F60">
        <w:rPr>
          <w:rStyle w:val="a6"/>
          <w:b w:val="0"/>
          <w:bCs w:val="0"/>
        </w:rPr>
        <w:t>（3）编造“涉性”话题侵害他人人格尊严的；</w:t>
      </w:r>
    </w:p>
    <w:p w14:paraId="5BA35BFD" w14:textId="17736C27" w:rsidR="00F64F60" w:rsidRDefault="00F64F60" w:rsidP="00F64F60">
      <w:pPr>
        <w:ind w:firstLine="560"/>
        <w:rPr>
          <w:rStyle w:val="a6"/>
          <w:b w:val="0"/>
          <w:bCs w:val="0"/>
        </w:rPr>
      </w:pPr>
      <w:r w:rsidRPr="00F64F60">
        <w:rPr>
          <w:rStyle w:val="a6"/>
          <w:b w:val="0"/>
          <w:bCs w:val="0"/>
        </w:rPr>
        <w:t>（4）利用“深度合成”技术发布违法或者不良信息，违背公序良俗、伦理道德的；</w:t>
      </w:r>
    </w:p>
    <w:p w14:paraId="7817C041" w14:textId="69F347AA" w:rsidR="00F64F60" w:rsidRDefault="00F64F60" w:rsidP="00F64F60">
      <w:pPr>
        <w:ind w:firstLine="560"/>
        <w:rPr>
          <w:rStyle w:val="a6"/>
          <w:b w:val="0"/>
          <w:bCs w:val="0"/>
        </w:rPr>
      </w:pPr>
      <w:r w:rsidRPr="00F64F60">
        <w:rPr>
          <w:rStyle w:val="a6"/>
          <w:b w:val="0"/>
          <w:bCs w:val="0"/>
        </w:rPr>
        <w:t>（5）网络服务提供者发起、组织的。</w:t>
      </w:r>
    </w:p>
    <w:p w14:paraId="66022B53" w14:textId="7286C36D" w:rsidR="00F64F60" w:rsidRDefault="00F64F60" w:rsidP="00F64F60">
      <w:pPr>
        <w:ind w:firstLine="560"/>
        <w:rPr>
          <w:rStyle w:val="a6"/>
          <w:b w:val="0"/>
          <w:bCs w:val="0"/>
        </w:rPr>
      </w:pPr>
      <w:r w:rsidRPr="00F64F60">
        <w:rPr>
          <w:rStyle w:val="a6"/>
          <w:b w:val="0"/>
          <w:bCs w:val="0"/>
        </w:rPr>
        <w:t>9.依法做好民事维权工作。针对他人实施网络暴力行为，侵犯他人名誉权、隐私权等人格权，被害人请求行为人承担民事责任的，人民法院依法予以支持。</w:t>
      </w:r>
    </w:p>
    <w:p w14:paraId="7BA53EB1" w14:textId="3240D3F3" w:rsidR="00F64F60" w:rsidRDefault="00F64F60" w:rsidP="00F64F60">
      <w:pPr>
        <w:ind w:firstLine="560"/>
        <w:rPr>
          <w:rStyle w:val="a6"/>
          <w:b w:val="0"/>
          <w:bCs w:val="0"/>
        </w:rPr>
      </w:pPr>
      <w:r w:rsidRPr="00F64F60">
        <w:rPr>
          <w:rStyle w:val="a6"/>
          <w:b w:val="0"/>
          <w:bCs w:val="0"/>
        </w:rPr>
        <w:t>10.准确把握违法犯罪行为的认定标准。通过信息网络检举、揭发他人犯罪或者违法违纪行为，只要不是故意捏造事实或者明知是捏造的事实而故意散布的，不应当认定为诽谤违法犯罪。针对他人言行</w:t>
      </w:r>
      <w:r w:rsidRPr="00F64F60">
        <w:rPr>
          <w:rStyle w:val="a6"/>
          <w:b w:val="0"/>
          <w:bCs w:val="0"/>
        </w:rPr>
        <w:lastRenderedPageBreak/>
        <w:t>发表评论、提出批评，即使观点有所偏颇、言论有所过激，只要不是肆意谩骂、恶意诋毁的，不应当认定为侮辱违法犯罪。</w:t>
      </w:r>
    </w:p>
    <w:p w14:paraId="29D85A26" w14:textId="058B7FD0" w:rsidR="00F64F60" w:rsidRDefault="00F64F60" w:rsidP="00380CEC">
      <w:pPr>
        <w:pStyle w:val="2"/>
        <w:rPr>
          <w:rStyle w:val="a6"/>
          <w:b w:val="0"/>
          <w:bCs w:val="0"/>
        </w:rPr>
      </w:pPr>
      <w:r w:rsidRPr="00F64F60">
        <w:rPr>
          <w:rStyle w:val="a6"/>
          <w:b w:val="0"/>
          <w:bCs w:val="0"/>
        </w:rPr>
        <w:t>三、畅通诉讼程序，及时提供有效法律救济</w:t>
      </w:r>
    </w:p>
    <w:p w14:paraId="6B39A71B" w14:textId="15B8476E" w:rsidR="00F64F60" w:rsidRDefault="00F64F60" w:rsidP="00F64F60">
      <w:pPr>
        <w:ind w:firstLine="560"/>
        <w:rPr>
          <w:rStyle w:val="a6"/>
          <w:b w:val="0"/>
          <w:bCs w:val="0"/>
        </w:rPr>
      </w:pPr>
      <w:r w:rsidRPr="00F64F60">
        <w:rPr>
          <w:rStyle w:val="a6"/>
          <w:b w:val="0"/>
          <w:bCs w:val="0"/>
        </w:rPr>
        <w:t>11.落实公安机关协助取证的法律规定。被害人就网络侮辱、诽谤提起自诉，人民法院经审查认为被害人提供证据确有困难的，可以依照刑法第二百四十六条第三款的规定要求公安机关提供协助。公安机关应当根据人民法院要求和案件具体情况，及时查明行为主体，收集相关侮辱、诽谤信息传播扩散情况及造成的影响等证据材料。经公安机关协助取证，达到自诉案件受理条件的，人民法院应当决定立案；无法收集相关证据材料的，公安机关应当书面向人民法院说明情况。</w:t>
      </w:r>
    </w:p>
    <w:p w14:paraId="4DDB6AC6" w14:textId="5B737BE1" w:rsidR="00F64F60" w:rsidRDefault="00F64F60" w:rsidP="00F64F60">
      <w:pPr>
        <w:ind w:firstLine="560"/>
        <w:rPr>
          <w:rStyle w:val="a6"/>
          <w:b w:val="0"/>
          <w:bCs w:val="0"/>
        </w:rPr>
      </w:pPr>
      <w:r w:rsidRPr="00F64F60">
        <w:rPr>
          <w:rStyle w:val="a6"/>
          <w:b w:val="0"/>
          <w:bCs w:val="0"/>
        </w:rPr>
        <w:t>12.准确把握侮辱罪、诽谤罪的公诉条件。根据刑法第二百四十六条第二款的规定，实施侮辱、诽谤犯罪，严重危害社会秩序和国家利益的，应当提起公诉。对于网络侮辱、诽谤是否严重危害社会秩序，应当综合侵害对象、动机目的、行为方式、信息传播范围、危害后果等因素作出判定。</w:t>
      </w:r>
    </w:p>
    <w:p w14:paraId="7CEE8D3A" w14:textId="385C0775" w:rsidR="00F64F60" w:rsidRDefault="00F64F60" w:rsidP="00F64F60">
      <w:pPr>
        <w:ind w:firstLine="560"/>
        <w:rPr>
          <w:rStyle w:val="a6"/>
          <w:b w:val="0"/>
          <w:bCs w:val="0"/>
        </w:rPr>
      </w:pPr>
      <w:r w:rsidRPr="00F64F60">
        <w:rPr>
          <w:rStyle w:val="a6"/>
          <w:b w:val="0"/>
          <w:bCs w:val="0"/>
        </w:rPr>
        <w:t>实施网络侮辱、诽谤行为，具有下列情形之一的，应当认定为刑法第二百四十六条第二款规定的“严重危害社会秩序”：</w:t>
      </w:r>
    </w:p>
    <w:p w14:paraId="13568929" w14:textId="6016B1EB" w:rsidR="00F64F60" w:rsidRDefault="00F64F60" w:rsidP="00F64F60">
      <w:pPr>
        <w:ind w:firstLine="560"/>
        <w:rPr>
          <w:rStyle w:val="a6"/>
          <w:b w:val="0"/>
          <w:bCs w:val="0"/>
        </w:rPr>
      </w:pPr>
      <w:r w:rsidRPr="00F64F60">
        <w:rPr>
          <w:rStyle w:val="a6"/>
          <w:b w:val="0"/>
          <w:bCs w:val="0"/>
        </w:rPr>
        <w:t>（1）造成被害人精神失常、自杀等严重后果，影响恶劣的；</w:t>
      </w:r>
    </w:p>
    <w:p w14:paraId="0908556F" w14:textId="616C39D2" w:rsidR="00F64F60" w:rsidRDefault="00F64F60" w:rsidP="00F64F60">
      <w:pPr>
        <w:ind w:firstLine="560"/>
        <w:rPr>
          <w:rStyle w:val="a6"/>
          <w:b w:val="0"/>
          <w:bCs w:val="0"/>
        </w:rPr>
      </w:pPr>
      <w:r w:rsidRPr="00F64F60">
        <w:rPr>
          <w:rStyle w:val="a6"/>
          <w:b w:val="0"/>
          <w:bCs w:val="0"/>
        </w:rPr>
        <w:t>（2）随意以普通公众为侵害对象，相关信息在网络上大范围传播，引发大量低俗、恶意评论，严重破坏网络秩序，影响公众安全感的；</w:t>
      </w:r>
    </w:p>
    <w:p w14:paraId="78782B3F" w14:textId="7A4B4450" w:rsidR="00F64F60" w:rsidRDefault="00F64F60" w:rsidP="00F64F60">
      <w:pPr>
        <w:ind w:firstLine="560"/>
        <w:rPr>
          <w:rStyle w:val="a6"/>
          <w:b w:val="0"/>
          <w:bCs w:val="0"/>
        </w:rPr>
      </w:pPr>
      <w:r w:rsidRPr="00F64F60">
        <w:rPr>
          <w:rStyle w:val="a6"/>
          <w:b w:val="0"/>
          <w:bCs w:val="0"/>
        </w:rPr>
        <w:t>（3）侮辱、诽谤多人，造成恶劣社会影响的；</w:t>
      </w:r>
    </w:p>
    <w:p w14:paraId="2797F0D0" w14:textId="778A378A" w:rsidR="00F64F60" w:rsidRDefault="00F64F60" w:rsidP="00F64F60">
      <w:pPr>
        <w:ind w:firstLine="560"/>
        <w:rPr>
          <w:rStyle w:val="a6"/>
          <w:b w:val="0"/>
          <w:bCs w:val="0"/>
        </w:rPr>
      </w:pPr>
      <w:r w:rsidRPr="00F64F60">
        <w:rPr>
          <w:rStyle w:val="a6"/>
          <w:b w:val="0"/>
          <w:bCs w:val="0"/>
        </w:rPr>
        <w:t>（4）多次散布诽谤、侮辱信息，或者组织、指使人员大量散布诽谤、侮辱信息，造成恶劣社会影响的；</w:t>
      </w:r>
    </w:p>
    <w:p w14:paraId="556D60ED" w14:textId="623F1CF6" w:rsidR="00F64F60" w:rsidRDefault="00F64F60" w:rsidP="00F64F60">
      <w:pPr>
        <w:ind w:firstLine="560"/>
        <w:rPr>
          <w:rStyle w:val="a6"/>
          <w:b w:val="0"/>
          <w:bCs w:val="0"/>
        </w:rPr>
      </w:pPr>
      <w:r w:rsidRPr="00F64F60">
        <w:rPr>
          <w:rStyle w:val="a6"/>
          <w:b w:val="0"/>
          <w:bCs w:val="0"/>
        </w:rPr>
        <w:t>（5）其他严重危害社会秩序的情形。</w:t>
      </w:r>
    </w:p>
    <w:p w14:paraId="1C709070" w14:textId="7D19D354" w:rsidR="00F64F60" w:rsidRDefault="00F64F60" w:rsidP="00F64F60">
      <w:pPr>
        <w:ind w:firstLine="560"/>
        <w:rPr>
          <w:rStyle w:val="a6"/>
          <w:b w:val="0"/>
          <w:bCs w:val="0"/>
        </w:rPr>
      </w:pPr>
      <w:r w:rsidRPr="00F64F60">
        <w:rPr>
          <w:rStyle w:val="a6"/>
          <w:b w:val="0"/>
          <w:bCs w:val="0"/>
        </w:rPr>
        <w:t>13.依法适用侮辱、诽谤刑事案件的公诉程序。对于严重危害社会秩序的网络侮辱、诽谤犯罪，公安机关应当依法及时立案。被害人同时向人民法院提起自诉的，人民法院应当说服自诉人撤回自诉或者裁定不予受理；已经受理的，应当裁定终止审理，原自诉人可以作为</w:t>
      </w:r>
      <w:r w:rsidRPr="00F64F60">
        <w:rPr>
          <w:rStyle w:val="a6"/>
          <w:b w:val="0"/>
          <w:bCs w:val="0"/>
        </w:rPr>
        <w:lastRenderedPageBreak/>
        <w:t>被害人参与诉讼。对于网络侮辱、诽谤行为，被害人提起自诉，人民法院经审查认为有关行为严重危害社会秩序的，应当将案件移送公安机关。</w:t>
      </w:r>
    </w:p>
    <w:p w14:paraId="38856385" w14:textId="73F40DF9" w:rsidR="00F64F60" w:rsidRDefault="00F64F60" w:rsidP="00F64F60">
      <w:pPr>
        <w:ind w:firstLine="560"/>
        <w:rPr>
          <w:rStyle w:val="a6"/>
          <w:b w:val="0"/>
          <w:bCs w:val="0"/>
        </w:rPr>
      </w:pPr>
      <w:r w:rsidRPr="00F64F60">
        <w:rPr>
          <w:rStyle w:val="a6"/>
          <w:b w:val="0"/>
          <w:bCs w:val="0"/>
        </w:rPr>
        <w:t>14.加强立案监督工作。对于网络侮辱、诽谤以及适用侵犯公民个人信息罪等其他罪名处理的网络暴力案件，人民检察院认为公安机关应当立案侦查而不立案侦查的，或者被害人认为公安机关应当立案侦查而不立案侦查，向人民检察院提出的，人民检察院应当要求公安机关说明不立案的理由。人民检察院认为公安机关不立案理由不能成立的，应当通知公安机关立案，公安机关接到通知后应当立案。</w:t>
      </w:r>
    </w:p>
    <w:p w14:paraId="09526C2B" w14:textId="5F3C8D73" w:rsidR="00F64F60" w:rsidRDefault="00F64F60" w:rsidP="00F64F60">
      <w:pPr>
        <w:ind w:firstLine="560"/>
        <w:rPr>
          <w:rStyle w:val="a6"/>
          <w:b w:val="0"/>
          <w:bCs w:val="0"/>
        </w:rPr>
      </w:pPr>
      <w:r w:rsidRPr="00F64F60">
        <w:rPr>
          <w:rStyle w:val="a6"/>
          <w:b w:val="0"/>
          <w:bCs w:val="0"/>
        </w:rPr>
        <w:t>上级公安机关应当加强对下级公安机关网络暴力案件立案工作的业务指导和内部监督。</w:t>
      </w:r>
    </w:p>
    <w:p w14:paraId="065DA01F" w14:textId="1A0D527D" w:rsidR="00F64F60" w:rsidRDefault="00F64F60" w:rsidP="00F64F60">
      <w:pPr>
        <w:ind w:firstLine="560"/>
        <w:rPr>
          <w:rStyle w:val="a6"/>
          <w:b w:val="0"/>
          <w:bCs w:val="0"/>
        </w:rPr>
      </w:pPr>
      <w:r w:rsidRPr="00F64F60">
        <w:rPr>
          <w:rStyle w:val="a6"/>
          <w:b w:val="0"/>
          <w:bCs w:val="0"/>
        </w:rPr>
        <w:t>15.依法适用人格权侵害禁令制度。权利人有证据证明行为人正在实施或者即将实施侵害其人格权的违法行为，不及时制止将使其合法权益受到难以弥补的损害，依据民法典第九百九十七条向人民法院申请采取责令行为人停止有关行为的措施的，人民法院可以根据案件具体情况依法作出人格权侵害禁令。</w:t>
      </w:r>
    </w:p>
    <w:p w14:paraId="038D2C4D" w14:textId="170178BF" w:rsidR="00F64F60" w:rsidRDefault="00F64F60" w:rsidP="00F64F60">
      <w:pPr>
        <w:ind w:firstLine="560"/>
        <w:rPr>
          <w:rStyle w:val="a6"/>
          <w:b w:val="0"/>
          <w:bCs w:val="0"/>
        </w:rPr>
      </w:pPr>
      <w:r w:rsidRPr="00F64F60">
        <w:rPr>
          <w:rStyle w:val="a6"/>
          <w:b w:val="0"/>
          <w:bCs w:val="0"/>
        </w:rPr>
        <w:t>16.依法提起公益诉讼。网络暴力行为损害社会公共利益的，人民检察院可以依法向人民法院提起公益诉讼。</w:t>
      </w:r>
    </w:p>
    <w:p w14:paraId="6165186F" w14:textId="47F0FF68" w:rsidR="00F64F60" w:rsidRDefault="00F64F60" w:rsidP="00F64F60">
      <w:pPr>
        <w:ind w:firstLine="560"/>
        <w:rPr>
          <w:rStyle w:val="a6"/>
          <w:b w:val="0"/>
          <w:bCs w:val="0"/>
        </w:rPr>
      </w:pPr>
      <w:r w:rsidRPr="00F64F60">
        <w:rPr>
          <w:rStyle w:val="a6"/>
          <w:b w:val="0"/>
          <w:bCs w:val="0"/>
        </w:rPr>
        <w:t>网络服务提供者对于所发现的网络暴力信息不依法履行信息网络安全管理义务，致使违法信息大量传播或者有其他严重情节，损害社会公共利益的，人民检察院可以依法向人民法院提起公益诉讼。</w:t>
      </w:r>
    </w:p>
    <w:p w14:paraId="59B8F060" w14:textId="5759E4D4" w:rsidR="00F64F60" w:rsidRDefault="00F64F60" w:rsidP="00380CEC">
      <w:pPr>
        <w:pStyle w:val="2"/>
        <w:rPr>
          <w:rStyle w:val="a6"/>
          <w:b w:val="0"/>
          <w:bCs w:val="0"/>
        </w:rPr>
      </w:pPr>
      <w:r w:rsidRPr="00F64F60">
        <w:rPr>
          <w:rStyle w:val="a6"/>
          <w:b w:val="0"/>
          <w:bCs w:val="0"/>
        </w:rPr>
        <w:t>四、落实相关工作要求，切实完善综合治理措施</w:t>
      </w:r>
    </w:p>
    <w:p w14:paraId="0BBDEA1F" w14:textId="29C78156" w:rsidR="00F64F60" w:rsidRDefault="00F64F60" w:rsidP="00F64F60">
      <w:pPr>
        <w:ind w:firstLine="560"/>
        <w:rPr>
          <w:rStyle w:val="a6"/>
          <w:b w:val="0"/>
          <w:bCs w:val="0"/>
        </w:rPr>
      </w:pPr>
      <w:r w:rsidRPr="00F64F60">
        <w:rPr>
          <w:rStyle w:val="a6"/>
          <w:b w:val="0"/>
          <w:bCs w:val="0"/>
        </w:rPr>
        <w:t>17.有效保障被害人权益。针对相关网暴信息传播范围广、危害大、影响难消除的现实情况，要依法及时向社会发布案件进展信息，澄清事实真相，有效消除不良影响。依法适用认罪认罚从宽制度，促使被告人认罪认罚，真诚悔罪，通过媒体公开道歉等方式，实现对被害人人格权的有效保护。</w:t>
      </w:r>
    </w:p>
    <w:p w14:paraId="057C2C52" w14:textId="17346489" w:rsidR="00F64F60" w:rsidRDefault="00F64F60" w:rsidP="00F64F60">
      <w:pPr>
        <w:ind w:firstLine="560"/>
        <w:rPr>
          <w:rStyle w:val="a6"/>
          <w:b w:val="0"/>
          <w:bCs w:val="0"/>
        </w:rPr>
      </w:pPr>
      <w:r w:rsidRPr="00F64F60">
        <w:rPr>
          <w:rStyle w:val="a6"/>
          <w:b w:val="0"/>
          <w:bCs w:val="0"/>
        </w:rPr>
        <w:t>18.强化衔接配合。人民法院、人民检察院、公安机关要加强沟通协调，统一执法司法理念，统一对网络暴力行为定性和案件处理程</w:t>
      </w:r>
      <w:r w:rsidRPr="00F64F60">
        <w:rPr>
          <w:rStyle w:val="a6"/>
          <w:b w:val="0"/>
          <w:bCs w:val="0"/>
        </w:rPr>
        <w:lastRenderedPageBreak/>
        <w:t>序的认识，有序衔接自诉程序与公诉程序，确保案件顺利侦查、起诉、审判。对重大、敏感、复杂案件，公安机关要及时听取人民检察院的意见建议，确保案件依法稳妥处理。</w:t>
      </w:r>
    </w:p>
    <w:p w14:paraId="1D1BF5FD" w14:textId="50019670" w:rsidR="00F64F60" w:rsidRDefault="00F64F60" w:rsidP="00F64F60">
      <w:pPr>
        <w:ind w:firstLine="560"/>
        <w:rPr>
          <w:rStyle w:val="a6"/>
          <w:b w:val="0"/>
          <w:bCs w:val="0"/>
        </w:rPr>
      </w:pPr>
      <w:r w:rsidRPr="00F64F60">
        <w:rPr>
          <w:rStyle w:val="a6"/>
          <w:b w:val="0"/>
          <w:bCs w:val="0"/>
        </w:rPr>
        <w:t>19.做好法治宣传。要认真贯彻“谁执法谁普法”普法责任制，充分发挥执法办案的规则引领、价值导向和行为规范作用。适时发布涉网络暴力典型案例，向社会明确传导“网络空间不是法外之地”，教育引导广大网民自觉守法，引领社会文明风尚。</w:t>
      </w:r>
    </w:p>
    <w:p w14:paraId="0038C8BF" w14:textId="5E2C6945" w:rsidR="009C0198" w:rsidRDefault="00F64F60" w:rsidP="00F64F60">
      <w:pPr>
        <w:ind w:firstLine="560"/>
      </w:pPr>
      <w:r w:rsidRPr="00F64F60">
        <w:rPr>
          <w:rStyle w:val="a6"/>
          <w:b w:val="0"/>
          <w:bCs w:val="0"/>
        </w:rPr>
        <w:t>20.促进网络暴力综合治理。立足执法司法职能，在依法办理涉网络暴力相关案件的基础上，做实诉源治理，深入分析滋生助推网络暴力发生的根源，主动向有关监管部门提出司法建议、检察建议，促进网络暴力治理长效机制不断健全完善，从根本上减少网络暴力的发生，营造清朗网络空间。</w:t>
      </w:r>
    </w:p>
    <w:sectPr w:rsidR="009C0198" w:rsidSect="0010280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B0604020202020204"/>
    <w:charset w:val="86"/>
    <w:family w:val="modern"/>
    <w:pitch w:val="fixed"/>
    <w:sig w:usb0="00000001" w:usb1="080E0000" w:usb2="00000010"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B0604020202020204"/>
    <w:charset w:val="86"/>
    <w:family w:val="modern"/>
    <w:pitch w:val="fixed"/>
    <w:sig w:usb0="00000001"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96B"/>
    <w:rsid w:val="0000082F"/>
    <w:rsid w:val="00002B89"/>
    <w:rsid w:val="00010271"/>
    <w:rsid w:val="00011673"/>
    <w:rsid w:val="000313EC"/>
    <w:rsid w:val="000321ED"/>
    <w:rsid w:val="000352FD"/>
    <w:rsid w:val="000457AE"/>
    <w:rsid w:val="00050B19"/>
    <w:rsid w:val="0005216B"/>
    <w:rsid w:val="00053380"/>
    <w:rsid w:val="00066F4D"/>
    <w:rsid w:val="00070539"/>
    <w:rsid w:val="00072E1A"/>
    <w:rsid w:val="00073D8D"/>
    <w:rsid w:val="00075228"/>
    <w:rsid w:val="000821F9"/>
    <w:rsid w:val="000913E2"/>
    <w:rsid w:val="000941BB"/>
    <w:rsid w:val="00095DE6"/>
    <w:rsid w:val="000A1289"/>
    <w:rsid w:val="000A52A3"/>
    <w:rsid w:val="000B2219"/>
    <w:rsid w:val="000B549B"/>
    <w:rsid w:val="000B5BB1"/>
    <w:rsid w:val="000C3F6F"/>
    <w:rsid w:val="000C71FE"/>
    <w:rsid w:val="000D01B5"/>
    <w:rsid w:val="000D56DD"/>
    <w:rsid w:val="000D6E2E"/>
    <w:rsid w:val="000D758D"/>
    <w:rsid w:val="000E1026"/>
    <w:rsid w:val="000E41A5"/>
    <w:rsid w:val="00101B44"/>
    <w:rsid w:val="0010280D"/>
    <w:rsid w:val="00102AE9"/>
    <w:rsid w:val="001066AD"/>
    <w:rsid w:val="00116652"/>
    <w:rsid w:val="00127E65"/>
    <w:rsid w:val="00134980"/>
    <w:rsid w:val="00135D9E"/>
    <w:rsid w:val="001379E3"/>
    <w:rsid w:val="001410DD"/>
    <w:rsid w:val="00146CC4"/>
    <w:rsid w:val="00147AE5"/>
    <w:rsid w:val="001501BB"/>
    <w:rsid w:val="0015656E"/>
    <w:rsid w:val="0016402F"/>
    <w:rsid w:val="00164F84"/>
    <w:rsid w:val="001732BD"/>
    <w:rsid w:val="00173350"/>
    <w:rsid w:val="00173B2C"/>
    <w:rsid w:val="00177231"/>
    <w:rsid w:val="00184B0D"/>
    <w:rsid w:val="001878E1"/>
    <w:rsid w:val="001A39DD"/>
    <w:rsid w:val="001A5FCF"/>
    <w:rsid w:val="001B2201"/>
    <w:rsid w:val="001B2D0C"/>
    <w:rsid w:val="001B2FC6"/>
    <w:rsid w:val="001B5A4B"/>
    <w:rsid w:val="001C70E8"/>
    <w:rsid w:val="001D0873"/>
    <w:rsid w:val="001D329C"/>
    <w:rsid w:val="001D4BC7"/>
    <w:rsid w:val="001D5A15"/>
    <w:rsid w:val="001E279B"/>
    <w:rsid w:val="001E30D4"/>
    <w:rsid w:val="001E4BDD"/>
    <w:rsid w:val="001F1904"/>
    <w:rsid w:val="001F2D89"/>
    <w:rsid w:val="001F3731"/>
    <w:rsid w:val="001F566D"/>
    <w:rsid w:val="001F7981"/>
    <w:rsid w:val="002022E2"/>
    <w:rsid w:val="00207641"/>
    <w:rsid w:val="00216DFA"/>
    <w:rsid w:val="0021776B"/>
    <w:rsid w:val="00221B96"/>
    <w:rsid w:val="00223AED"/>
    <w:rsid w:val="00223B74"/>
    <w:rsid w:val="00226F6A"/>
    <w:rsid w:val="00242562"/>
    <w:rsid w:val="002434AB"/>
    <w:rsid w:val="00243719"/>
    <w:rsid w:val="00247139"/>
    <w:rsid w:val="002577BC"/>
    <w:rsid w:val="00260961"/>
    <w:rsid w:val="00263672"/>
    <w:rsid w:val="00271738"/>
    <w:rsid w:val="0027796F"/>
    <w:rsid w:val="00285511"/>
    <w:rsid w:val="00294B83"/>
    <w:rsid w:val="00296987"/>
    <w:rsid w:val="002A2B88"/>
    <w:rsid w:val="002A7DAC"/>
    <w:rsid w:val="002C0B0F"/>
    <w:rsid w:val="002C6F6C"/>
    <w:rsid w:val="002D1167"/>
    <w:rsid w:val="002D1AEA"/>
    <w:rsid w:val="002D5367"/>
    <w:rsid w:val="002E5F8F"/>
    <w:rsid w:val="002F1EA0"/>
    <w:rsid w:val="00300D8E"/>
    <w:rsid w:val="003044B2"/>
    <w:rsid w:val="003052F4"/>
    <w:rsid w:val="003053FB"/>
    <w:rsid w:val="00307F61"/>
    <w:rsid w:val="00311978"/>
    <w:rsid w:val="00313AA2"/>
    <w:rsid w:val="00317451"/>
    <w:rsid w:val="00321C2C"/>
    <w:rsid w:val="00321CA8"/>
    <w:rsid w:val="00327579"/>
    <w:rsid w:val="00327A29"/>
    <w:rsid w:val="00334D85"/>
    <w:rsid w:val="0034475A"/>
    <w:rsid w:val="00346573"/>
    <w:rsid w:val="0035052A"/>
    <w:rsid w:val="00350989"/>
    <w:rsid w:val="003520B9"/>
    <w:rsid w:val="0037041D"/>
    <w:rsid w:val="00380CEC"/>
    <w:rsid w:val="00385A37"/>
    <w:rsid w:val="0039193A"/>
    <w:rsid w:val="0039247E"/>
    <w:rsid w:val="00396450"/>
    <w:rsid w:val="00396BDB"/>
    <w:rsid w:val="003A7066"/>
    <w:rsid w:val="003A7240"/>
    <w:rsid w:val="003B62CC"/>
    <w:rsid w:val="003E03C3"/>
    <w:rsid w:val="003E6D27"/>
    <w:rsid w:val="003E760E"/>
    <w:rsid w:val="003F13EF"/>
    <w:rsid w:val="003F2F52"/>
    <w:rsid w:val="003F3626"/>
    <w:rsid w:val="003F43BD"/>
    <w:rsid w:val="003F58B3"/>
    <w:rsid w:val="003F61B5"/>
    <w:rsid w:val="003F62BA"/>
    <w:rsid w:val="003F7B78"/>
    <w:rsid w:val="004006A2"/>
    <w:rsid w:val="00402DD3"/>
    <w:rsid w:val="00410B20"/>
    <w:rsid w:val="00417BE3"/>
    <w:rsid w:val="00435E99"/>
    <w:rsid w:val="0045003D"/>
    <w:rsid w:val="004530EA"/>
    <w:rsid w:val="00461DFF"/>
    <w:rsid w:val="00481A92"/>
    <w:rsid w:val="00487975"/>
    <w:rsid w:val="00492ECC"/>
    <w:rsid w:val="00495C03"/>
    <w:rsid w:val="00496ABD"/>
    <w:rsid w:val="004A3487"/>
    <w:rsid w:val="004A730A"/>
    <w:rsid w:val="004A78AF"/>
    <w:rsid w:val="004B2BAA"/>
    <w:rsid w:val="004B5649"/>
    <w:rsid w:val="004C6BD2"/>
    <w:rsid w:val="004D1D70"/>
    <w:rsid w:val="004D43F1"/>
    <w:rsid w:val="004E2146"/>
    <w:rsid w:val="004E277B"/>
    <w:rsid w:val="004E3C2F"/>
    <w:rsid w:val="004E406A"/>
    <w:rsid w:val="004F3D93"/>
    <w:rsid w:val="00502AF1"/>
    <w:rsid w:val="0050660A"/>
    <w:rsid w:val="005177A3"/>
    <w:rsid w:val="00517CB0"/>
    <w:rsid w:val="00524244"/>
    <w:rsid w:val="00524E45"/>
    <w:rsid w:val="00532A32"/>
    <w:rsid w:val="00544396"/>
    <w:rsid w:val="005469F8"/>
    <w:rsid w:val="00551AC1"/>
    <w:rsid w:val="0055522C"/>
    <w:rsid w:val="0055610F"/>
    <w:rsid w:val="0055626E"/>
    <w:rsid w:val="005568B9"/>
    <w:rsid w:val="00573F6B"/>
    <w:rsid w:val="00581371"/>
    <w:rsid w:val="00581A50"/>
    <w:rsid w:val="00587BBD"/>
    <w:rsid w:val="00587F21"/>
    <w:rsid w:val="00596F4F"/>
    <w:rsid w:val="005B31D2"/>
    <w:rsid w:val="005B3EE3"/>
    <w:rsid w:val="005B41B1"/>
    <w:rsid w:val="005C4B69"/>
    <w:rsid w:val="005C5DD7"/>
    <w:rsid w:val="005D12CE"/>
    <w:rsid w:val="005D15F2"/>
    <w:rsid w:val="005D1E90"/>
    <w:rsid w:val="005D3CBE"/>
    <w:rsid w:val="005D4424"/>
    <w:rsid w:val="005D71CC"/>
    <w:rsid w:val="005E750C"/>
    <w:rsid w:val="00604E65"/>
    <w:rsid w:val="00605666"/>
    <w:rsid w:val="00607E90"/>
    <w:rsid w:val="00612AF8"/>
    <w:rsid w:val="0061505C"/>
    <w:rsid w:val="00615B0C"/>
    <w:rsid w:val="00616076"/>
    <w:rsid w:val="00631E4B"/>
    <w:rsid w:val="00643BF6"/>
    <w:rsid w:val="00657758"/>
    <w:rsid w:val="006672D5"/>
    <w:rsid w:val="00672DF4"/>
    <w:rsid w:val="00677E77"/>
    <w:rsid w:val="006822CA"/>
    <w:rsid w:val="00686E85"/>
    <w:rsid w:val="006901CC"/>
    <w:rsid w:val="00690908"/>
    <w:rsid w:val="00691C7D"/>
    <w:rsid w:val="00692A03"/>
    <w:rsid w:val="006A07AD"/>
    <w:rsid w:val="006A09C3"/>
    <w:rsid w:val="006B0716"/>
    <w:rsid w:val="006B1BAD"/>
    <w:rsid w:val="006B43AE"/>
    <w:rsid w:val="006B7F2B"/>
    <w:rsid w:val="006E2174"/>
    <w:rsid w:val="006E4E12"/>
    <w:rsid w:val="006E5BF2"/>
    <w:rsid w:val="006E5EC1"/>
    <w:rsid w:val="007014C5"/>
    <w:rsid w:val="00707C12"/>
    <w:rsid w:val="0071652F"/>
    <w:rsid w:val="00716617"/>
    <w:rsid w:val="00724328"/>
    <w:rsid w:val="007302ED"/>
    <w:rsid w:val="007419C4"/>
    <w:rsid w:val="00743073"/>
    <w:rsid w:val="00744F00"/>
    <w:rsid w:val="00761933"/>
    <w:rsid w:val="00762235"/>
    <w:rsid w:val="00766D5D"/>
    <w:rsid w:val="00775A77"/>
    <w:rsid w:val="007773F0"/>
    <w:rsid w:val="00777845"/>
    <w:rsid w:val="0078030D"/>
    <w:rsid w:val="00791EC1"/>
    <w:rsid w:val="00795BEE"/>
    <w:rsid w:val="007B0A02"/>
    <w:rsid w:val="007C0BAA"/>
    <w:rsid w:val="007C14E2"/>
    <w:rsid w:val="007C25E4"/>
    <w:rsid w:val="007C34BD"/>
    <w:rsid w:val="007D2FDA"/>
    <w:rsid w:val="007D7754"/>
    <w:rsid w:val="007E0146"/>
    <w:rsid w:val="007E3020"/>
    <w:rsid w:val="00805A39"/>
    <w:rsid w:val="00810926"/>
    <w:rsid w:val="00813E1F"/>
    <w:rsid w:val="008323B0"/>
    <w:rsid w:val="00842C8A"/>
    <w:rsid w:val="00860F5A"/>
    <w:rsid w:val="008661E9"/>
    <w:rsid w:val="008672B3"/>
    <w:rsid w:val="00867892"/>
    <w:rsid w:val="008707D7"/>
    <w:rsid w:val="008967AE"/>
    <w:rsid w:val="00897F23"/>
    <w:rsid w:val="008B775C"/>
    <w:rsid w:val="008C2A51"/>
    <w:rsid w:val="008C46E8"/>
    <w:rsid w:val="008C63F5"/>
    <w:rsid w:val="008C64D0"/>
    <w:rsid w:val="008C7580"/>
    <w:rsid w:val="008E2E75"/>
    <w:rsid w:val="008F1CB1"/>
    <w:rsid w:val="008F76E6"/>
    <w:rsid w:val="0090058D"/>
    <w:rsid w:val="009076A4"/>
    <w:rsid w:val="00911981"/>
    <w:rsid w:val="009270CB"/>
    <w:rsid w:val="009339AC"/>
    <w:rsid w:val="00937A73"/>
    <w:rsid w:val="00942097"/>
    <w:rsid w:val="00943778"/>
    <w:rsid w:val="00943C6F"/>
    <w:rsid w:val="009478D7"/>
    <w:rsid w:val="009531EA"/>
    <w:rsid w:val="00956399"/>
    <w:rsid w:val="00961A5C"/>
    <w:rsid w:val="0096580C"/>
    <w:rsid w:val="00976959"/>
    <w:rsid w:val="009860CF"/>
    <w:rsid w:val="00986172"/>
    <w:rsid w:val="009A1DFC"/>
    <w:rsid w:val="009A46FB"/>
    <w:rsid w:val="009B0A00"/>
    <w:rsid w:val="009B1D47"/>
    <w:rsid w:val="009B296B"/>
    <w:rsid w:val="009B46E2"/>
    <w:rsid w:val="009C0198"/>
    <w:rsid w:val="009D47E7"/>
    <w:rsid w:val="009D5AF2"/>
    <w:rsid w:val="009D60D9"/>
    <w:rsid w:val="009D6D93"/>
    <w:rsid w:val="009D730F"/>
    <w:rsid w:val="009E1C31"/>
    <w:rsid w:val="009E4935"/>
    <w:rsid w:val="009E7C0C"/>
    <w:rsid w:val="009F1646"/>
    <w:rsid w:val="00A00FD6"/>
    <w:rsid w:val="00A145FB"/>
    <w:rsid w:val="00A17FDA"/>
    <w:rsid w:val="00A302A4"/>
    <w:rsid w:val="00A4593B"/>
    <w:rsid w:val="00A501B4"/>
    <w:rsid w:val="00A517F6"/>
    <w:rsid w:val="00A5275F"/>
    <w:rsid w:val="00A534ED"/>
    <w:rsid w:val="00A53977"/>
    <w:rsid w:val="00A575AB"/>
    <w:rsid w:val="00A83223"/>
    <w:rsid w:val="00A83F24"/>
    <w:rsid w:val="00A86C8F"/>
    <w:rsid w:val="00A93602"/>
    <w:rsid w:val="00A97214"/>
    <w:rsid w:val="00AA2F36"/>
    <w:rsid w:val="00AA3F46"/>
    <w:rsid w:val="00AB03D6"/>
    <w:rsid w:val="00AB4C45"/>
    <w:rsid w:val="00AB544D"/>
    <w:rsid w:val="00AD64DA"/>
    <w:rsid w:val="00AF1876"/>
    <w:rsid w:val="00AF1E26"/>
    <w:rsid w:val="00AF344C"/>
    <w:rsid w:val="00B27A4D"/>
    <w:rsid w:val="00B31DEB"/>
    <w:rsid w:val="00B32060"/>
    <w:rsid w:val="00B372E2"/>
    <w:rsid w:val="00B46E05"/>
    <w:rsid w:val="00B61E16"/>
    <w:rsid w:val="00B62094"/>
    <w:rsid w:val="00B70651"/>
    <w:rsid w:val="00B72648"/>
    <w:rsid w:val="00B74561"/>
    <w:rsid w:val="00B81E20"/>
    <w:rsid w:val="00B867D8"/>
    <w:rsid w:val="00BA0168"/>
    <w:rsid w:val="00BA3A0B"/>
    <w:rsid w:val="00BB14CD"/>
    <w:rsid w:val="00BB7ABC"/>
    <w:rsid w:val="00BC2360"/>
    <w:rsid w:val="00BD08AD"/>
    <w:rsid w:val="00BD157F"/>
    <w:rsid w:val="00BD24CC"/>
    <w:rsid w:val="00BD5777"/>
    <w:rsid w:val="00BD7BF3"/>
    <w:rsid w:val="00BE3A6D"/>
    <w:rsid w:val="00BE748A"/>
    <w:rsid w:val="00BF1813"/>
    <w:rsid w:val="00C056D2"/>
    <w:rsid w:val="00C1029C"/>
    <w:rsid w:val="00C13F6B"/>
    <w:rsid w:val="00C15B01"/>
    <w:rsid w:val="00C15E18"/>
    <w:rsid w:val="00C17A3C"/>
    <w:rsid w:val="00C20C22"/>
    <w:rsid w:val="00C33B16"/>
    <w:rsid w:val="00C40488"/>
    <w:rsid w:val="00C41931"/>
    <w:rsid w:val="00C54098"/>
    <w:rsid w:val="00C747B5"/>
    <w:rsid w:val="00C75D81"/>
    <w:rsid w:val="00C760FB"/>
    <w:rsid w:val="00C80CA3"/>
    <w:rsid w:val="00C9289F"/>
    <w:rsid w:val="00C973DE"/>
    <w:rsid w:val="00C97C93"/>
    <w:rsid w:val="00CB4E6A"/>
    <w:rsid w:val="00CC38AF"/>
    <w:rsid w:val="00CC52BB"/>
    <w:rsid w:val="00CE2E06"/>
    <w:rsid w:val="00CE7026"/>
    <w:rsid w:val="00CE7FF2"/>
    <w:rsid w:val="00CF76B6"/>
    <w:rsid w:val="00D0479A"/>
    <w:rsid w:val="00D121F8"/>
    <w:rsid w:val="00D129D1"/>
    <w:rsid w:val="00D12E71"/>
    <w:rsid w:val="00D15914"/>
    <w:rsid w:val="00D1662A"/>
    <w:rsid w:val="00D210E4"/>
    <w:rsid w:val="00D42398"/>
    <w:rsid w:val="00D51417"/>
    <w:rsid w:val="00D518D7"/>
    <w:rsid w:val="00D52C3E"/>
    <w:rsid w:val="00D73DDB"/>
    <w:rsid w:val="00D85C78"/>
    <w:rsid w:val="00D87E94"/>
    <w:rsid w:val="00D90799"/>
    <w:rsid w:val="00D91A34"/>
    <w:rsid w:val="00D922DE"/>
    <w:rsid w:val="00DA34E5"/>
    <w:rsid w:val="00DB53C6"/>
    <w:rsid w:val="00DC069F"/>
    <w:rsid w:val="00DC253A"/>
    <w:rsid w:val="00DC42B8"/>
    <w:rsid w:val="00DD15A9"/>
    <w:rsid w:val="00DE004D"/>
    <w:rsid w:val="00DE0CD2"/>
    <w:rsid w:val="00DE34EE"/>
    <w:rsid w:val="00DF1B56"/>
    <w:rsid w:val="00DF2451"/>
    <w:rsid w:val="00E11552"/>
    <w:rsid w:val="00E1584B"/>
    <w:rsid w:val="00E17C58"/>
    <w:rsid w:val="00E23D4B"/>
    <w:rsid w:val="00E32C59"/>
    <w:rsid w:val="00E32ED8"/>
    <w:rsid w:val="00E3348D"/>
    <w:rsid w:val="00E34283"/>
    <w:rsid w:val="00E36453"/>
    <w:rsid w:val="00E41F84"/>
    <w:rsid w:val="00E5679E"/>
    <w:rsid w:val="00E6228A"/>
    <w:rsid w:val="00E63437"/>
    <w:rsid w:val="00E649F2"/>
    <w:rsid w:val="00E70F3D"/>
    <w:rsid w:val="00E72CB6"/>
    <w:rsid w:val="00E73A59"/>
    <w:rsid w:val="00E7696A"/>
    <w:rsid w:val="00E80242"/>
    <w:rsid w:val="00E80829"/>
    <w:rsid w:val="00E84BD0"/>
    <w:rsid w:val="00E92353"/>
    <w:rsid w:val="00E9799F"/>
    <w:rsid w:val="00EA2CA0"/>
    <w:rsid w:val="00EA3E38"/>
    <w:rsid w:val="00EA4C3B"/>
    <w:rsid w:val="00EB4198"/>
    <w:rsid w:val="00EB61F2"/>
    <w:rsid w:val="00ED1F86"/>
    <w:rsid w:val="00EE6D42"/>
    <w:rsid w:val="00EE7EFB"/>
    <w:rsid w:val="00EF2D30"/>
    <w:rsid w:val="00F10D8F"/>
    <w:rsid w:val="00F10EFA"/>
    <w:rsid w:val="00F17DE0"/>
    <w:rsid w:val="00F2135F"/>
    <w:rsid w:val="00F22258"/>
    <w:rsid w:val="00F26211"/>
    <w:rsid w:val="00F27C34"/>
    <w:rsid w:val="00F64F60"/>
    <w:rsid w:val="00F720BA"/>
    <w:rsid w:val="00F76DC8"/>
    <w:rsid w:val="00F805BE"/>
    <w:rsid w:val="00F81BD9"/>
    <w:rsid w:val="00F835F4"/>
    <w:rsid w:val="00F8495B"/>
    <w:rsid w:val="00F86A70"/>
    <w:rsid w:val="00F955E9"/>
    <w:rsid w:val="00FA7621"/>
    <w:rsid w:val="00FB52ED"/>
    <w:rsid w:val="00FB5B04"/>
    <w:rsid w:val="00FC5EB2"/>
    <w:rsid w:val="00FD1105"/>
    <w:rsid w:val="00FD2E0C"/>
    <w:rsid w:val="00FD4125"/>
    <w:rsid w:val="00FE46BB"/>
    <w:rsid w:val="00FE4BAF"/>
    <w:rsid w:val="00FF0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F9A24DF"/>
  <w15:chartTrackingRefBased/>
  <w15:docId w15:val="{8B998324-2422-7E47-814F-2E220119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3F1"/>
    <w:pPr>
      <w:spacing w:line="480" w:lineRule="exact"/>
      <w:ind w:firstLineChars="200" w:firstLine="571"/>
      <w:jc w:val="both"/>
    </w:pPr>
    <w:rPr>
      <w:rFonts w:ascii="仿宋_GB2312" w:eastAsia="仿宋_GB2312" w:hAnsi="仿宋_GB2312" w:cs="宋体"/>
      <w:kern w:val="0"/>
      <w:sz w:val="28"/>
      <w:szCs w:val="28"/>
    </w:rPr>
  </w:style>
  <w:style w:type="paragraph" w:styleId="1">
    <w:name w:val="heading 1"/>
    <w:basedOn w:val="a0"/>
    <w:next w:val="a"/>
    <w:link w:val="10"/>
    <w:uiPriority w:val="9"/>
    <w:qFormat/>
    <w:rsid w:val="00581371"/>
    <w:pPr>
      <w:spacing w:before="0" w:beforeAutospacing="0" w:after="0" w:afterAutospacing="0"/>
      <w:ind w:firstLineChars="0" w:firstLine="0"/>
      <w:jc w:val="center"/>
      <w:outlineLvl w:val="0"/>
    </w:pPr>
    <w:rPr>
      <w:sz w:val="32"/>
      <w:szCs w:val="32"/>
    </w:rPr>
  </w:style>
  <w:style w:type="paragraph" w:styleId="2">
    <w:name w:val="heading 2"/>
    <w:basedOn w:val="a"/>
    <w:next w:val="a"/>
    <w:link w:val="20"/>
    <w:uiPriority w:val="9"/>
    <w:unhideWhenUsed/>
    <w:qFormat/>
    <w:rsid w:val="009C0198"/>
    <w:pPr>
      <w:ind w:firstLine="560"/>
      <w:outlineLvl w:val="1"/>
    </w:pPr>
    <w:rPr>
      <w:rFonts w:ascii="黑体" w:eastAsia="黑体" w:hAnsi="黑体"/>
    </w:rPr>
  </w:style>
  <w:style w:type="paragraph" w:styleId="3">
    <w:name w:val="heading 3"/>
    <w:basedOn w:val="a"/>
    <w:next w:val="a"/>
    <w:link w:val="30"/>
    <w:uiPriority w:val="9"/>
    <w:unhideWhenUsed/>
    <w:qFormat/>
    <w:rsid w:val="009C0198"/>
    <w:pPr>
      <w:ind w:firstLine="560"/>
      <w:outlineLvl w:val="2"/>
    </w:pPr>
    <w:rPr>
      <w:rFonts w:ascii="楷体_GB2312" w:eastAsia="楷体_GB2312" w:hAnsi="楷体_GB231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A17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Revision"/>
    <w:hidden/>
    <w:uiPriority w:val="99"/>
    <w:semiHidden/>
    <w:rsid w:val="000352FD"/>
  </w:style>
  <w:style w:type="paragraph" w:styleId="a0">
    <w:name w:val="Normal (Web)"/>
    <w:basedOn w:val="a"/>
    <w:uiPriority w:val="99"/>
    <w:semiHidden/>
    <w:unhideWhenUsed/>
    <w:rsid w:val="009B296B"/>
    <w:pPr>
      <w:spacing w:before="100" w:beforeAutospacing="1" w:after="100" w:afterAutospacing="1"/>
      <w:jc w:val="left"/>
    </w:pPr>
    <w:rPr>
      <w:rFonts w:ascii="宋体" w:eastAsia="宋体" w:hAnsi="宋体"/>
      <w:sz w:val="24"/>
    </w:rPr>
  </w:style>
  <w:style w:type="character" w:styleId="a6">
    <w:name w:val="Strong"/>
    <w:basedOn w:val="a1"/>
    <w:uiPriority w:val="22"/>
    <w:qFormat/>
    <w:rsid w:val="009B296B"/>
    <w:rPr>
      <w:b/>
      <w:bCs/>
    </w:rPr>
  </w:style>
  <w:style w:type="character" w:customStyle="1" w:styleId="10">
    <w:name w:val="标题 1 字符"/>
    <w:basedOn w:val="a1"/>
    <w:link w:val="1"/>
    <w:uiPriority w:val="9"/>
    <w:rsid w:val="00581371"/>
    <w:rPr>
      <w:rFonts w:ascii="宋体" w:eastAsia="宋体" w:hAnsi="宋体" w:cs="宋体"/>
      <w:kern w:val="0"/>
      <w:sz w:val="32"/>
      <w:szCs w:val="32"/>
    </w:rPr>
  </w:style>
  <w:style w:type="paragraph" w:styleId="a7">
    <w:name w:val="Subtitle"/>
    <w:basedOn w:val="a0"/>
    <w:next w:val="a"/>
    <w:link w:val="a8"/>
    <w:uiPriority w:val="11"/>
    <w:qFormat/>
    <w:rsid w:val="00581371"/>
    <w:pPr>
      <w:spacing w:before="0" w:beforeAutospacing="0" w:after="0" w:afterAutospacing="0"/>
      <w:ind w:firstLineChars="0" w:firstLine="0"/>
      <w:jc w:val="center"/>
    </w:pPr>
    <w:rPr>
      <w:rFonts w:ascii="楷体_GB2312" w:eastAsia="楷体_GB2312" w:hAnsi="楷体_GB2312"/>
      <w:b/>
      <w:bCs/>
      <w:sz w:val="28"/>
    </w:rPr>
  </w:style>
  <w:style w:type="character" w:customStyle="1" w:styleId="a8">
    <w:name w:val="副标题 字符"/>
    <w:basedOn w:val="a1"/>
    <w:link w:val="a7"/>
    <w:uiPriority w:val="11"/>
    <w:rsid w:val="00581371"/>
    <w:rPr>
      <w:rFonts w:ascii="楷体_GB2312" w:eastAsia="楷体_GB2312" w:hAnsi="楷体_GB2312" w:cs="宋体"/>
      <w:b/>
      <w:bCs/>
      <w:kern w:val="0"/>
      <w:sz w:val="28"/>
      <w:szCs w:val="28"/>
    </w:rPr>
  </w:style>
  <w:style w:type="character" w:customStyle="1" w:styleId="20">
    <w:name w:val="标题 2 字符"/>
    <w:basedOn w:val="a1"/>
    <w:link w:val="2"/>
    <w:uiPriority w:val="9"/>
    <w:rsid w:val="009C0198"/>
    <w:rPr>
      <w:rFonts w:ascii="黑体" w:eastAsia="黑体" w:hAnsi="黑体" w:cs="宋体"/>
      <w:kern w:val="0"/>
      <w:sz w:val="28"/>
      <w:szCs w:val="28"/>
    </w:rPr>
  </w:style>
  <w:style w:type="character" w:customStyle="1" w:styleId="30">
    <w:name w:val="标题 3 字符"/>
    <w:basedOn w:val="a1"/>
    <w:link w:val="3"/>
    <w:uiPriority w:val="9"/>
    <w:rsid w:val="009C0198"/>
    <w:rPr>
      <w:rFonts w:ascii="楷体_GB2312" w:eastAsia="楷体_GB2312" w:hAnsi="楷体_GB2312" w:cs="宋体"/>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774091">
      <w:bodyDiv w:val="1"/>
      <w:marLeft w:val="0"/>
      <w:marRight w:val="0"/>
      <w:marTop w:val="0"/>
      <w:marBottom w:val="0"/>
      <w:divBdr>
        <w:top w:val="none" w:sz="0" w:space="0" w:color="auto"/>
        <w:left w:val="none" w:sz="0" w:space="0" w:color="auto"/>
        <w:bottom w:val="none" w:sz="0" w:space="0" w:color="auto"/>
        <w:right w:val="none" w:sz="0" w:space="0" w:color="auto"/>
      </w:divBdr>
    </w:div>
    <w:div w:id="391008220">
      <w:bodyDiv w:val="1"/>
      <w:marLeft w:val="0"/>
      <w:marRight w:val="0"/>
      <w:marTop w:val="0"/>
      <w:marBottom w:val="0"/>
      <w:divBdr>
        <w:top w:val="none" w:sz="0" w:space="0" w:color="auto"/>
        <w:left w:val="none" w:sz="0" w:space="0" w:color="auto"/>
        <w:bottom w:val="none" w:sz="0" w:space="0" w:color="auto"/>
        <w:right w:val="none" w:sz="0" w:space="0" w:color="auto"/>
      </w:divBdr>
    </w:div>
    <w:div w:id="153276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490</Words>
  <Characters>2796</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Xiaoou He</dc:creator>
  <cp:keywords/>
  <dc:description/>
  <cp:lastModifiedBy>Xiaoou He</cp:lastModifiedBy>
  <cp:revision>3</cp:revision>
  <dcterms:created xsi:type="dcterms:W3CDTF">2023-08-03T06:28:00Z</dcterms:created>
  <dcterms:modified xsi:type="dcterms:W3CDTF">2023-08-03T06:28:00Z</dcterms:modified>
</cp:coreProperties>
</file>