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4962" w14:textId="77777777" w:rsidR="005E203C" w:rsidRPr="005E203C" w:rsidRDefault="005E203C" w:rsidP="005E203C">
      <w:pPr>
        <w:pStyle w:val="1"/>
        <w:ind w:right="-58"/>
        <w:rPr>
          <w:lang w:val="en-US"/>
        </w:rPr>
      </w:pPr>
      <w:r w:rsidRPr="005E203C">
        <w:rPr>
          <w:lang w:val="en-US"/>
        </w:rPr>
        <w:t>国务院关于反家庭暴力工作情况的报告</w:t>
      </w:r>
    </w:p>
    <w:p w14:paraId="39DAF411" w14:textId="77777777" w:rsidR="005E203C" w:rsidRPr="005E203C" w:rsidRDefault="005E203C" w:rsidP="005E203C">
      <w:pPr>
        <w:pStyle w:val="1"/>
        <w:ind w:right="-58"/>
        <w:rPr>
          <w:rFonts w:ascii="仿宋_GB2312" w:eastAsia="仿宋_GB2312" w:hAnsi="仿宋_GB2312"/>
          <w:b w:val="0"/>
          <w:bCs w:val="0"/>
          <w:lang w:val="en-US"/>
        </w:rPr>
      </w:pPr>
      <w:r w:rsidRPr="005E203C">
        <w:rPr>
          <w:rFonts w:ascii="仿宋_GB2312" w:eastAsia="仿宋_GB2312" w:hAnsi="仿宋_GB2312"/>
          <w:b w:val="0"/>
          <w:bCs w:val="0"/>
          <w:lang w:val="en-US"/>
        </w:rPr>
        <w:t>--2023年8月28日在第十四届全国人民代表大会常务委员会第五次会议上</w:t>
      </w:r>
    </w:p>
    <w:p w14:paraId="1FD2043F" w14:textId="77777777" w:rsidR="005E203C" w:rsidRPr="005E203C" w:rsidRDefault="005E203C" w:rsidP="005E203C">
      <w:pPr>
        <w:ind w:firstLineChars="0" w:firstLine="0"/>
        <w:jc w:val="center"/>
        <w:rPr>
          <w:lang w:val="en-US"/>
        </w:rPr>
      </w:pPr>
      <w:r w:rsidRPr="005E203C">
        <w:rPr>
          <w:lang w:val="en-US"/>
        </w:rPr>
        <w:t>国务院妇女儿童工作委员会办公室主任　黄晓薇</w:t>
      </w:r>
    </w:p>
    <w:p w14:paraId="56F9B715" w14:textId="77777777" w:rsidR="005E203C" w:rsidRPr="005E203C" w:rsidRDefault="005E203C" w:rsidP="005E203C">
      <w:pPr>
        <w:rPr>
          <w:rFonts w:ascii="黑体" w:eastAsia="黑体" w:hAnsi="黑体" w:cs="仿宋_GB2312"/>
          <w:lang w:val="en-US"/>
        </w:rPr>
      </w:pPr>
    </w:p>
    <w:p w14:paraId="44F1846F" w14:textId="77777777" w:rsidR="005E203C" w:rsidRPr="005E203C" w:rsidRDefault="005E203C" w:rsidP="005E203C">
      <w:pPr>
        <w:rPr>
          <w:rFonts w:ascii="黑体" w:eastAsia="黑体" w:hAnsi="黑体" w:cs="仿宋_GB2312"/>
          <w:lang w:val="en-US"/>
        </w:rPr>
      </w:pPr>
    </w:p>
    <w:p w14:paraId="40F5508D" w14:textId="77777777" w:rsidR="005E203C" w:rsidRPr="005E203C" w:rsidRDefault="005E203C" w:rsidP="005E203C">
      <w:pPr>
        <w:ind w:firstLineChars="0" w:firstLine="0"/>
        <w:rPr>
          <w:rFonts w:ascii="黑体" w:eastAsia="黑体" w:hAnsi="黑体" w:cs="仿宋_GB2312"/>
          <w:lang w:val="en-US"/>
        </w:rPr>
      </w:pPr>
      <w:r w:rsidRPr="005E203C">
        <w:rPr>
          <w:rFonts w:ascii="黑体" w:eastAsia="黑体" w:hAnsi="黑体" w:cs="仿宋_GB2312"/>
          <w:lang w:val="en-US"/>
        </w:rPr>
        <w:t>全国人民代表大会常务委员会：</w:t>
      </w:r>
    </w:p>
    <w:p w14:paraId="4E4F8235" w14:textId="6B2BAC78" w:rsidR="005E203C" w:rsidRPr="005E203C" w:rsidRDefault="005E203C" w:rsidP="005E203C">
      <w:pPr>
        <w:rPr>
          <w:lang w:val="en-US"/>
        </w:rPr>
      </w:pPr>
      <w:r w:rsidRPr="005E203C">
        <w:rPr>
          <w:lang w:val="en-US"/>
        </w:rPr>
        <w:t>按照全国人大常委会监督工作计划的安排，受国务院委托，就反家庭暴力工作情况报告如下。</w:t>
      </w:r>
    </w:p>
    <w:p w14:paraId="351E9BC8" w14:textId="058457BB" w:rsidR="005E203C" w:rsidRPr="005E203C" w:rsidRDefault="005E203C" w:rsidP="005E203C">
      <w:pPr>
        <w:rPr>
          <w:lang w:val="en-US"/>
        </w:rPr>
      </w:pPr>
      <w:r w:rsidRPr="005E203C">
        <w:rPr>
          <w:lang w:val="en-US"/>
        </w:rPr>
        <w:t>党的十八大以来，习近平总书记高度重视家庭家教家风建设工作，深刻指出“家庭和睦则社会安定，家庭幸福则社会祥和，家庭文明则社会文明”，“千家万户都好，国家才能好，民族才能好”，强调加强人权法治保障。党的二十大报告明确提出“加强家庭家教家风建设”、“依法严惩群众反映强烈的各类违法犯罪活动”。国务院领导同志多次就家庭暴力问题作出批示。2015年12月27日，全国人大常委会审议通过了《中华人民共和国反家庭暴力法》，标志着我国依法推进反家庭暴力工作进入了新阶段。</w:t>
      </w:r>
    </w:p>
    <w:p w14:paraId="435A2476" w14:textId="219D994B" w:rsidR="005E203C" w:rsidRPr="005E203C" w:rsidRDefault="005E203C" w:rsidP="001D31BA">
      <w:pPr>
        <w:pStyle w:val="2"/>
        <w:rPr>
          <w:lang w:val="en-US"/>
        </w:rPr>
      </w:pPr>
      <w:r w:rsidRPr="005E203C">
        <w:rPr>
          <w:lang w:val="en-US"/>
        </w:rPr>
        <w:t>一、工作进展及成效</w:t>
      </w:r>
    </w:p>
    <w:p w14:paraId="47456360" w14:textId="24A7AD34" w:rsidR="005E203C" w:rsidRPr="005E203C" w:rsidRDefault="005E203C" w:rsidP="005E203C">
      <w:pPr>
        <w:rPr>
          <w:lang w:val="en-US"/>
        </w:rPr>
      </w:pPr>
      <w:r w:rsidRPr="005E203C">
        <w:rPr>
          <w:lang w:val="en-US"/>
        </w:rPr>
        <w:t>反家庭暴力法颁布实施以来，各地区、各有关部门坚持以习近平新时代中国特色社会主义思想为指导，深入学习贯彻习近平法治思想，不断强化政治自觉，坚决依法履职，完</w:t>
      </w:r>
      <w:r w:rsidRPr="005E203C">
        <w:rPr>
          <w:lang w:val="en-US"/>
        </w:rPr>
        <w:lastRenderedPageBreak/>
        <w:t>善配套措施，齐抓共管共治，着力保护家庭成员的合法权益，大力弘扬社会主义家庭文明新风尚，广大家庭获得感、幸福感、安全感不断增强，国家发展、民族进步、社会和谐之基更加夯实。</w:t>
      </w:r>
    </w:p>
    <w:p w14:paraId="0B1F49D0" w14:textId="7C99C4B1" w:rsidR="005E203C" w:rsidRPr="005E203C" w:rsidRDefault="005E203C" w:rsidP="001D31BA">
      <w:pPr>
        <w:pStyle w:val="3"/>
        <w:rPr>
          <w:lang w:val="en-US"/>
        </w:rPr>
      </w:pPr>
      <w:r w:rsidRPr="005E203C">
        <w:rPr>
          <w:lang w:val="en-US"/>
        </w:rPr>
        <w:t>（一）加强顶层设计，为反家庭暴力工作提供有力保障</w:t>
      </w:r>
    </w:p>
    <w:p w14:paraId="47B8EEE0" w14:textId="321BC1EC" w:rsidR="005E203C" w:rsidRPr="005E203C" w:rsidRDefault="005E203C" w:rsidP="005E203C">
      <w:pPr>
        <w:rPr>
          <w:lang w:val="en-US"/>
        </w:rPr>
      </w:pPr>
      <w:r w:rsidRPr="005E203C">
        <w:rPr>
          <w:lang w:val="en-US"/>
        </w:rPr>
        <w:t>一是纳入规划纲要，在国家发展大局中统筹推进反家庭暴力工作。国家“十四五”规划纲要首次设立“加强家庭建设”专节，明确提出“加大反家庭暴力法实施力度”。国务院在制定实施中国妇女、儿童发展纲要（以下简称“两纲”）工作中，将反家庭暴力作为重要内容，纳入2011-2020年“两纲”的中期评估督导和终期评估检查；2021-2030年新“两纲”均增设家庭领域，明确目标任务，提出依法严惩家庭暴力违法犯罪、促进婚姻家庭关系健康发展、反对一切形式的家庭暴力等策略措施。31个省（自治区、直辖市）及新疆生产建设兵团、336个市（地、州、盟）和2818个县（市、区、旗）均将反家庭暴力目标任务纳入本地妇女儿童发展规划。国家纲要和地方规划均通过明确任务分工、强化责任落实、开展统计监测等，确保反家庭暴力各项目标任务有措施、可量化、能落地，充分彰显尊重和保障人权的国家意志。</w:t>
      </w:r>
    </w:p>
    <w:p w14:paraId="4860D0CA" w14:textId="6DEB5A1E" w:rsidR="005E203C" w:rsidRPr="005E203C" w:rsidRDefault="005E203C" w:rsidP="005E203C">
      <w:pPr>
        <w:rPr>
          <w:lang w:val="en-US"/>
        </w:rPr>
      </w:pPr>
      <w:r w:rsidRPr="005E203C">
        <w:rPr>
          <w:lang w:val="en-US"/>
        </w:rPr>
        <w:t>二是强化政策指导，积极构建落实反家庭暴力法的制度体系。为落实法定职责，有关部门制定出台了《关于加强人</w:t>
      </w:r>
      <w:r w:rsidRPr="005E203C">
        <w:rPr>
          <w:lang w:val="en-US"/>
        </w:rPr>
        <w:lastRenderedPageBreak/>
        <w:t>身安全保护令制度贯彻实施的意见》、《关于做好家庭暴力受害人庇护救助工作的指导意见》、《关于做好婚姻家庭纠纷预防化解工作的意见》、《关于建立侵害未成年人案件强制报告制度的意见》、《关于在办理涉未成年人案件中全面开展家庭教育指导工作的意见》、《关于切实加强和改进老年人公安服务管理工作的意见》等政策文件。指导各地制定修改地方性法规、出台规范性文件、细化各项制度，已有16个省（自治区、直辖市）出台反家庭暴力地方性法规。法律、法规、政策相互衔接，集预防、处置、救助于一体的反家庭暴力制度体系基本形成。</w:t>
      </w:r>
    </w:p>
    <w:p w14:paraId="605F932F" w14:textId="4C0DEDC3" w:rsidR="005E203C" w:rsidRPr="005E203C" w:rsidRDefault="005E203C" w:rsidP="005E203C">
      <w:pPr>
        <w:rPr>
          <w:lang w:val="en-US"/>
        </w:rPr>
      </w:pPr>
      <w:r w:rsidRPr="005E203C">
        <w:rPr>
          <w:lang w:val="en-US"/>
        </w:rPr>
        <w:t>三是加强联动会商，形成反家庭暴力齐抓共管工作合力。国务院妇儿工委牵头建立多部门合作会商机制，依法履行组织、协调、指导、督促职责，定期交流部门工作情况，就法律实施的重难点问题组织专题会商，积极推动问题有效解决。各部门强化责任担当，加强信息沟通，联合出台文件，联合开展宣传，联合推进各项任务落实。各地因地制宜分级建立多部门联动机制，打通“事先预防、事中干预、事后救济”各环节，创造了“公安＋民政＋妇联”、“法院＋公安＋社区”等多种基层联动模式，探索提供“一站式”服务，有力提升了工作质效。</w:t>
      </w:r>
    </w:p>
    <w:p w14:paraId="501A7BEA" w14:textId="1E671E4C" w:rsidR="001D31BA" w:rsidRPr="005E203C" w:rsidRDefault="005E203C" w:rsidP="001D31BA">
      <w:pPr>
        <w:pStyle w:val="3"/>
        <w:rPr>
          <w:lang w:val="en-US"/>
        </w:rPr>
      </w:pPr>
      <w:r w:rsidRPr="005E203C">
        <w:rPr>
          <w:lang w:val="en-US"/>
        </w:rPr>
        <w:lastRenderedPageBreak/>
        <w:t>（二）加强法律学习宣传普及，着力下好源头预防“先手棋”</w:t>
      </w:r>
    </w:p>
    <w:p w14:paraId="527D0261" w14:textId="099648CD" w:rsidR="005E203C" w:rsidRPr="005E203C" w:rsidRDefault="005E203C" w:rsidP="005E203C">
      <w:pPr>
        <w:rPr>
          <w:lang w:val="en-US"/>
        </w:rPr>
      </w:pPr>
      <w:r w:rsidRPr="005E203C">
        <w:rPr>
          <w:lang w:val="en-US"/>
        </w:rPr>
        <w:t>一是广泛开展法治宣传，“家庭暴力违法”、“反家庭暴力人人有责”等理念深入人心。全国人大常委会法工委通过新闻发布会解读法律亮点，宣传立法理念。中央宣传部指导各主流媒体大力宣传家庭领域法律政策，宣传各地各部门推进家庭家教家风建设、开展反家庭暴力工作的好经验好做法好案例。司法部将反家庭暴力相关法律法规列入“谁执法谁普法”责任清单，纳入“七五”、“八五”普法宣传，营造尊法学法守法用法社会氛围。公安部持续深入开展“百万警进千万家”活动，组织广大公安派出所发挥与群众联系广泛紧密的优势，宣传普及反家庭暴力知识。教育、民政、卫生健康等部门指导所在行业媒体加大特色宣传工作，引导工作人员增强主动发现报告意识，熟悉咨询救助途径。全国妇联召开反家庭暴力法学习宣传座谈会，并通过在人民网强国论坛与网民线上互动、制作推广“3分钟读懂《反家庭暴力法》”视频等，旗帜鲜明宣传反家庭暴力坚定立场，指导各地妇联深入城乡社区开展反家庭暴力普法宣传活动60.4万次，与司法部联合开展知识竞赛，吸引400余万人次参与，提升公众对反家庭暴力法的知晓率。最高人民法院先后发布三批反家庭暴力典型案例，最高人民检察院连续发布依法惩治家庭暴力犯罪典型案例、涉家庭暴力指导性案例和妇女权</w:t>
      </w:r>
      <w:r w:rsidRPr="005E203C">
        <w:rPr>
          <w:lang w:val="en-US"/>
        </w:rPr>
        <w:lastRenderedPageBreak/>
        <w:t>益保障检察公益诉讼案例，为司法审判和检察机关统一正确适用法律提供指引，通过以案释法宣示国家对家庭暴力“零容忍”态度。</w:t>
      </w:r>
    </w:p>
    <w:p w14:paraId="10586552" w14:textId="7D9CD068" w:rsidR="005E203C" w:rsidRPr="005E203C" w:rsidRDefault="005E203C" w:rsidP="005E203C">
      <w:pPr>
        <w:rPr>
          <w:lang w:val="en-US"/>
        </w:rPr>
      </w:pPr>
      <w:r w:rsidRPr="005E203C">
        <w:rPr>
          <w:lang w:val="en-US"/>
        </w:rPr>
        <w:t>二是深耕细作家庭工作，充分发挥家庭家教家风在基层社会治理中的作用。中央宣传部、中央文明办、中央纪委机关、中央组织部、国家监委、教育部、全国妇联就家庭家教家风建设联合建立工作机制、召开座谈会、出台意见，弘扬社会主义家庭文明新风尚，要求党员和领导干部发挥表率作用，以纯正家风涵养清朗党风政风社风。中央文明办深入推进文明家庭建设，目前已评选两届全国文明家庭，表彰了799个先进典型，在城乡家庭中引起热烈反响，在全社会树立起鲜明的价值导向和道德标杆。全国妇联创新实施“家家幸福安康工程”，广泛开展寻找“最美家庭”活动，累计揭晓各级各类“最美家庭”1400余万户，表彰“五好家庭”近560万户，组织好家庭好家风巡讲宣讲41万余场，推动家风正能量在全社会更加充盈。教育部等十三部门联合印发《关于健全学校家庭社会协同育人机制的意见》，全国妇联依托44.3万所城乡社区家长学校、4.3万个网上家长学校和媒体服务平台，为家长提供多元化家庭教育指导服务，预防针对儿童的家庭暴力。最高人民法院、最高人民检察院通过发放家庭教育指导令、督促监护令等，把开展家庭教育指导工作融入涉未成年人案件的办理中，引导家长依法科学育</w:t>
      </w:r>
      <w:r w:rsidRPr="005E203C">
        <w:rPr>
          <w:lang w:val="en-US"/>
        </w:rPr>
        <w:lastRenderedPageBreak/>
        <w:t>儿。</w:t>
      </w:r>
    </w:p>
    <w:p w14:paraId="1E3ADB26" w14:textId="48BB225C" w:rsidR="005E203C" w:rsidRPr="005E203C" w:rsidRDefault="005E203C" w:rsidP="005E203C">
      <w:pPr>
        <w:rPr>
          <w:lang w:val="en-US"/>
        </w:rPr>
      </w:pPr>
      <w:r w:rsidRPr="005E203C">
        <w:rPr>
          <w:lang w:val="en-US"/>
        </w:rPr>
        <w:t>三是抓早抓小抓基层，加强婚姻家庭纠纷排查调处。中央政法委将婚姻家庭纠纷预防化解纳入平安建设考评重要内容，加强跨部门联动，织密反家庭暴力防控网。全国妇联、中央综治办、最高人民法院、公安部、民政部、司法部联合开展婚姻家庭纠纷预防化解工作，支持各地建立形式多样的人民调解组织9100余个，及时调处化解婚姻家庭纠纷。公安部把滚动排查、调处化解家庭婚恋等矛盾纠纷纳入“枫桥式公安派出所”创建命名标准，将接处矛盾纠纷类警情视为送上门来的群众工作，借助“三调联动”工作体系，建立完善“庭所对接”、“民调入所”、“律师进所”等机制，推动多元化解、综合治理。年均排查化解家庭婚恋矛盾纠纷35万余起，防止民转刑案件超过20万起。司法部指导地方各级司法部门发挥人民调解职能作用，2016至2022年共调解婚姻家庭纠纷1032.8万件。全国妇联推动基层妇联执委与网格员双向任职，对矛盾多的家庭以及生活困难、残疾、留守、流动妇女儿童开展经常性走访，发现家庭暴力情况或隐患及时向党委政府报告，与有关部门协同处置，把矛盾纠纷化解在萌芽状态。</w:t>
      </w:r>
    </w:p>
    <w:p w14:paraId="44BF90C1" w14:textId="091D6398" w:rsidR="005E203C" w:rsidRPr="005E203C" w:rsidRDefault="005E203C" w:rsidP="001D31BA">
      <w:pPr>
        <w:pStyle w:val="3"/>
        <w:rPr>
          <w:lang w:val="en-US"/>
        </w:rPr>
      </w:pPr>
      <w:r w:rsidRPr="005E203C">
        <w:rPr>
          <w:lang w:val="en-US"/>
        </w:rPr>
        <w:t>（三）强化干预处置措施，增强工作针对性和有效性</w:t>
      </w:r>
    </w:p>
    <w:p w14:paraId="03AD4AD1" w14:textId="3DA8101C" w:rsidR="005E203C" w:rsidRPr="005E203C" w:rsidRDefault="005E203C" w:rsidP="005E203C">
      <w:pPr>
        <w:rPr>
          <w:lang w:val="en-US"/>
        </w:rPr>
      </w:pPr>
      <w:r w:rsidRPr="005E203C">
        <w:rPr>
          <w:lang w:val="en-US"/>
        </w:rPr>
        <w:t>一是实行强制报告，解决未成年人遭家庭暴力“发现难”问题。最高人民检察院、教育部等联合发文，明确侵害</w:t>
      </w:r>
      <w:r w:rsidRPr="005E203C">
        <w:rPr>
          <w:lang w:val="en-US"/>
        </w:rPr>
        <w:lastRenderedPageBreak/>
        <w:t>未成年人案件强制报告制度的主体类型、适用范围和责任认定。检察机关在办理侵害未成年人犯罪案件时，同步倒查强制报告落实情况，共发现应当报告而不报告的近3000件，移送相关部门监督追责或通过检察建议、情况通报等方式推动监督纠正。民政部指导各地发挥村（居）委会人员、儿童主任等队伍优势，及时发现报告无民事行为能力、限制民事行为能力人遭受或疑似遭受家庭暴力的案件。国家卫生健康委要求各级各类医疗机构依法履行强制报告义务，指导有关医疗机构做好家庭暴力受害人的医疗服务。有的地方在医院、妇幼保健院设置机制，专门处理医生报告的线索，并纳入医院统计系统。国家疾控局在300余个医院建立伤害监测系统，持续、系统地收集并分析信息。</w:t>
      </w:r>
    </w:p>
    <w:p w14:paraId="0CCB1D9C" w14:textId="639D5E57" w:rsidR="005E203C" w:rsidRPr="005E203C" w:rsidRDefault="005E203C" w:rsidP="005E203C">
      <w:pPr>
        <w:rPr>
          <w:lang w:val="en-US"/>
        </w:rPr>
      </w:pPr>
      <w:r w:rsidRPr="005E203C">
        <w:rPr>
          <w:lang w:val="en-US"/>
        </w:rPr>
        <w:t>二是及时出警告诫，预防家庭暴力行为激化升级。公安部修订《公安机关现场执法指引》，对家庭暴力警情处置进行规范，各级公安机关对涉及家庭暴力的报警求助，做到快速出警、及时处置。各地加强告诫执法，14个省（自治区、直辖市）公安机关出台了告诫实施制度，一些地方公安机关实行“一次告诫、二次传唤、三次拘留”的分级干预机制，有的由公安派出所向当事人开具接受社工服务通知书，有效链接社会力量做好家庭暴力惩治和预防。依法严厉打击殴打、残害等涉嫌故意杀人、故意伤害、虐待犯罪的严重家庭暴力行为，形成有力震慑。</w:t>
      </w:r>
    </w:p>
    <w:p w14:paraId="74C94F52" w14:textId="53B8DA3D" w:rsidR="005E203C" w:rsidRPr="005E203C" w:rsidRDefault="005E203C" w:rsidP="005E203C">
      <w:pPr>
        <w:rPr>
          <w:lang w:val="en-US"/>
        </w:rPr>
      </w:pPr>
      <w:r w:rsidRPr="005E203C">
        <w:rPr>
          <w:lang w:val="en-US"/>
        </w:rPr>
        <w:lastRenderedPageBreak/>
        <w:t>三是签发人身安全保护令，防止暴力侵害。最高人民法院先后就发布人身安全保护令相关程序、办理人身安全保护令案件适用法律若干问题以及加强人身安全保护令制度贯彻实施等，印发指导文件，细化相关规定，完善配套措施，有效解决制约人身安全保护令制度发挥作用的瓶颈问题，鼓励各地法院积极探索建立人身安全保护令案件的立案“绿色通道”，加大对家庭暴力案件依职权调取证据力度，做好人身安全保护令的跟踪回访工作。2016年以来，各级人民法院共签发人身安全保护令1.5万余份，签发率由2016年的52.0%提升至2022年的77.6%，人身安全保护令的适用越来越广泛，逐渐成为家庭暴力受害人可用、会用、有用的自卫武器。</w:t>
      </w:r>
    </w:p>
    <w:p w14:paraId="72E018F4" w14:textId="11C4B6D0" w:rsidR="005E203C" w:rsidRPr="005E203C" w:rsidRDefault="005E203C" w:rsidP="005E203C">
      <w:pPr>
        <w:rPr>
          <w:lang w:val="en-US"/>
        </w:rPr>
      </w:pPr>
      <w:r w:rsidRPr="005E203C">
        <w:rPr>
          <w:lang w:val="en-US"/>
        </w:rPr>
        <w:t>四是行使检察职能，依法办理涉家庭暴力犯罪案件。检察机关对长期遭受家庭暴力后，在激愤、恐惧状态下为防止再次遭受家庭暴力或者为摆脱家庭暴力而故意杀害、伤害施暴人的案件，充分研判行为人是否具有防卫性质，准确适用法律。2017年以来，检察机关共起诉涉家庭暴力犯罪1.8万余人，起诉数量逐年下降，由2017年的7400余人降至2022年的800余人。探索将部门履行反家庭暴力法职责不力的情形纳入检察公益诉讼监督范围，有的地方已出台相关条例，以有力的检察监督让人民群众感受到公平正义。</w:t>
      </w:r>
    </w:p>
    <w:p w14:paraId="62450348" w14:textId="74BB3C5F" w:rsidR="005E203C" w:rsidRPr="005E203C" w:rsidRDefault="005E203C" w:rsidP="001D31BA">
      <w:pPr>
        <w:pStyle w:val="3"/>
        <w:rPr>
          <w:lang w:val="en-US"/>
        </w:rPr>
      </w:pPr>
      <w:r w:rsidRPr="005E203C">
        <w:rPr>
          <w:lang w:val="en-US"/>
        </w:rPr>
        <w:lastRenderedPageBreak/>
        <w:t>（四）构建救助帮扶体系，全方位提供暖心服务</w:t>
      </w:r>
    </w:p>
    <w:p w14:paraId="50279A5D" w14:textId="01940152" w:rsidR="005E203C" w:rsidRPr="005E203C" w:rsidRDefault="005E203C" w:rsidP="005E203C">
      <w:pPr>
        <w:rPr>
          <w:lang w:val="en-US"/>
        </w:rPr>
      </w:pPr>
      <w:r w:rsidRPr="005E203C">
        <w:rPr>
          <w:lang w:val="en-US"/>
        </w:rPr>
        <w:t>一是持续加强救助庇护服务。民政部依托1500余个民政救助管理机构，为因遭受家庭暴力导致人身安全受到威胁、处于无家可归等暂时生活困境的受害人提供生活食宿、转介安置、法律援助、心理疏导、婚姻家庭纠纷调解、协助申请人身安全保护令等临时庇护和救助服务。</w:t>
      </w:r>
    </w:p>
    <w:p w14:paraId="021D7CAB" w14:textId="670CF282" w:rsidR="005E203C" w:rsidRPr="005E203C" w:rsidRDefault="005E203C" w:rsidP="005E203C">
      <w:pPr>
        <w:rPr>
          <w:lang w:val="en-US"/>
        </w:rPr>
      </w:pPr>
      <w:r w:rsidRPr="005E203C">
        <w:rPr>
          <w:lang w:val="en-US"/>
        </w:rPr>
        <w:t>二是持续加强法律援助服务。司法部印发全国刑事、民事行政法律援助服务规范和未成年人法律援助服务指引等，明确相关法律援助案件办理要求。各地法律援助机构依托妇联、共青团组织建立法律援助工作站4700余个，依托村（居）委会建立法律援助联络点26万余个，让家庭暴力受害人及时就近获得法律援助服务。2022年，全国法律援助机构共办理涉及虐待、遗弃、家庭暴力的法律援助案件8900余件，为妇女儿童提供法律咨询超过206万人次。</w:t>
      </w:r>
    </w:p>
    <w:p w14:paraId="19D7E4FA" w14:textId="4A135BCB" w:rsidR="005E203C" w:rsidRPr="005E203C" w:rsidRDefault="005E203C" w:rsidP="005E203C">
      <w:pPr>
        <w:rPr>
          <w:lang w:val="en-US"/>
        </w:rPr>
      </w:pPr>
      <w:r w:rsidRPr="005E203C">
        <w:rPr>
          <w:lang w:val="en-US"/>
        </w:rPr>
        <w:t>三是持续加强对妇女的维权关爱。全国妇联出台指导意见，要求各级妇联组织把维权工作做在平常抓在经常落到基层，扎实做好重点家庭和人群的走访关爱。协调联动政府部门、司法机关和社会力量为受害妇女儿童提供支持服务，与最高人民检察院联合开展“关注困难妇女群众，加强专项司法救助”活动，把家庭暴力受害妇女作为重点帮扶对象。2016至2022年，妇联组织通过12338妇女维权公益服务热线等渠道受理家庭暴力投诉53万余件次，为受害妇女儿童</w:t>
      </w:r>
      <w:r w:rsidRPr="005E203C">
        <w:rPr>
          <w:lang w:val="en-US"/>
        </w:rPr>
        <w:lastRenderedPageBreak/>
        <w:t>提供法律咨询、心理辅导等服务。</w:t>
      </w:r>
    </w:p>
    <w:p w14:paraId="377D85A1" w14:textId="410A32AE" w:rsidR="005E203C" w:rsidRPr="005E203C" w:rsidRDefault="005E203C" w:rsidP="005E203C">
      <w:pPr>
        <w:rPr>
          <w:lang w:val="en-US"/>
        </w:rPr>
      </w:pPr>
      <w:r w:rsidRPr="005E203C">
        <w:rPr>
          <w:lang w:val="en-US"/>
        </w:rPr>
        <w:t>四是持续加强对未成年人的保护。2018至2022年，检察机关共起诉涉未成年人家庭暴力犯罪案件918件1031人。依法进行检察监督，2022年，检察机关受理因家庭暴力及性侵害等撤销监护人资格监督申请401件，对符合条件的支持起诉239件。同时，引入专业社会力量为未成年被害人提供心理疏导、文化教育等服务，帮助其回归正常生活。民政部门对监护人被撤销监护权的未成年人履行国家监护责任。</w:t>
      </w:r>
    </w:p>
    <w:p w14:paraId="69FB82DC" w14:textId="226680C3" w:rsidR="005E203C" w:rsidRPr="005E203C" w:rsidRDefault="005E203C" w:rsidP="001D31BA">
      <w:pPr>
        <w:pStyle w:val="3"/>
        <w:rPr>
          <w:lang w:val="en-US"/>
        </w:rPr>
      </w:pPr>
      <w:r w:rsidRPr="005E203C">
        <w:rPr>
          <w:lang w:val="en-US"/>
        </w:rPr>
        <w:t>（五）加强队伍能力建设，提升反家庭暴力工作专业化水平</w:t>
      </w:r>
    </w:p>
    <w:p w14:paraId="30E548DA" w14:textId="060A4545" w:rsidR="005E203C" w:rsidRPr="005E203C" w:rsidRDefault="005E203C" w:rsidP="005E203C">
      <w:pPr>
        <w:rPr>
          <w:lang w:val="en-US"/>
        </w:rPr>
      </w:pPr>
      <w:r w:rsidRPr="005E203C">
        <w:rPr>
          <w:lang w:val="en-US"/>
        </w:rPr>
        <w:t>最高人民法院以国家法官学院、“人民法院大讲堂”等为平台，积极开展反家庭暴力知识和技能培训。公安部将反家庭暴力法、未成年人保护法等法律法规纳入公安民警执法规范化培训、警衔和职级晋升培训、日常轮训等各级各类培训；通过公安派出所所长教官培训班、公安派出所大讲堂、旁听庭审等形式，全面提升民警、辅警履职能力和专业素养；将家庭暴力警情、出具告诫书数量纳入公安统计，定期分析家庭暴力规律特点，指导基层公安机关有针对性开展工作。国家卫生健康委印发《3岁以下婴幼儿健康养育照护指南（试行）》，将伤害预防作为重要指导内容，指导养育人注意观察婴幼儿，怀疑婴幼儿遭受虐待或暴力时，及时寻求专</w:t>
      </w:r>
      <w:r w:rsidRPr="005E203C">
        <w:rPr>
          <w:lang w:val="en-US"/>
        </w:rPr>
        <w:lastRenderedPageBreak/>
        <w:t>业部门的援助，并向公安机关等部门报告。民政部将反家庭暴力法律法规纳入对村（居）委会人员、儿童主任等基层工作力量的业务培训。国务院妇儿工委办公室将反家庭暴力工作纳入“两纲”培训内容，指导各地纳入“两纲”示范创建工作。全国妇联将反家庭暴力法律法规纳入妇联系统维权培训课程，编制印发家庭暴力投诉受理工作规程、家庭暴力受害人证据收集指引、基层妇联组织维权工作手册等，并通过专题调研、印发会议简报、发布典型案例等，为各级妇联干部做好反家庭暴力工作提素赋能。</w:t>
      </w:r>
    </w:p>
    <w:p w14:paraId="1A613389" w14:textId="2B149FA5" w:rsidR="005E203C" w:rsidRPr="005E203C" w:rsidRDefault="005E203C" w:rsidP="005E203C">
      <w:pPr>
        <w:rPr>
          <w:lang w:val="en-US"/>
        </w:rPr>
      </w:pPr>
      <w:r w:rsidRPr="005E203C">
        <w:rPr>
          <w:lang w:val="en-US"/>
        </w:rPr>
        <w:t>7年来，我国反家庭暴力法实施成效显著，反家庭暴力工作实现了新发展，社会公众反家庭暴力意识逐步提高，家庭暴力受害人自我保护意识日益增强，司法机关干预处置家庭暴力更加及时，涉家庭暴力的人身伤害犯罪案件数量不断下降。2021年，第四期中国妇女社会地位调查主要数据显示，在婚姻生活中女性遭受过配偶身体暴力和精神暴力的比例为8.6%，比2010年下降了5.2个百分点，这也从一个侧面反映出反家庭暴力工作取得的成效。</w:t>
      </w:r>
    </w:p>
    <w:p w14:paraId="6DDF5A28" w14:textId="376DFCE4" w:rsidR="005E203C" w:rsidRPr="005E203C" w:rsidRDefault="005E203C" w:rsidP="001D31BA">
      <w:pPr>
        <w:pStyle w:val="2"/>
        <w:rPr>
          <w:lang w:val="en-US"/>
        </w:rPr>
      </w:pPr>
      <w:r w:rsidRPr="005E203C">
        <w:rPr>
          <w:lang w:val="en-US"/>
        </w:rPr>
        <w:t>二、存在的主要问题</w:t>
      </w:r>
    </w:p>
    <w:p w14:paraId="0F3494D8" w14:textId="4EDD53D7" w:rsidR="005E203C" w:rsidRPr="005E203C" w:rsidRDefault="005E203C" w:rsidP="005E203C">
      <w:pPr>
        <w:rPr>
          <w:lang w:val="en-US"/>
        </w:rPr>
      </w:pPr>
      <w:r w:rsidRPr="005E203C">
        <w:rPr>
          <w:lang w:val="en-US"/>
        </w:rPr>
        <w:t>对标习近平总书记和党中央对新时代家庭家教家风建设提出的新要求，对照推进家庭建设法治化进程的目标任务，对接广大群众和家庭对更加平等、更加安全、更有尊严的美好生活的向往，对应反家庭暴力法规定的各部门法定职责，</w:t>
      </w:r>
      <w:r w:rsidRPr="005E203C">
        <w:rPr>
          <w:lang w:val="en-US"/>
        </w:rPr>
        <w:lastRenderedPageBreak/>
        <w:t>反家庭暴力工作仍存在不少问题。</w:t>
      </w:r>
    </w:p>
    <w:p w14:paraId="5AE9FC55" w14:textId="1BE63427" w:rsidR="005E203C" w:rsidRPr="005E203C" w:rsidRDefault="005E203C" w:rsidP="005E203C">
      <w:pPr>
        <w:rPr>
          <w:lang w:val="en-US"/>
        </w:rPr>
      </w:pPr>
      <w:r w:rsidRPr="005E203C">
        <w:rPr>
          <w:lang w:val="en-US"/>
        </w:rPr>
        <w:t>一是强制报告主体责任有待进一步强化。反家庭暴力法的实施打破了“法不入家门”的禁锢，但从实践看，儿童以及精神、智力残疾妇女等弱势群体遭受家庭暴力发现难报告难，依然是制约反家庭暴力工作的重要瓶颈，强制报告制度落实仍有差距。调研中，有的强制报告义务人对报告适用情形、报告对象和报告流程缺乏清晰准确的认知；有的抱有多一事不如少一事的心态，心存顾虑；有的地方相关主管部门没有将强制报告纳入业务培训和统计，对于未履行报告义务的情形缺乏追责措施，对报告人的保护措施不明确。</w:t>
      </w:r>
    </w:p>
    <w:p w14:paraId="6588F25B" w14:textId="5A9573E1" w:rsidR="005E203C" w:rsidRPr="005E203C" w:rsidRDefault="005E203C" w:rsidP="005E203C">
      <w:pPr>
        <w:rPr>
          <w:lang w:val="en-US"/>
        </w:rPr>
      </w:pPr>
      <w:r w:rsidRPr="005E203C">
        <w:rPr>
          <w:lang w:val="en-US"/>
        </w:rPr>
        <w:t>二是干预制度利器的作用有待进一步发挥。告诫、人身安全保护令等制度实施取得了明显成效，违反已发放的告诫书和人身安全保护令的案件极为个别，但实践中告诫书、人身安全保护令发放总体数量偏少。各地告诫书发放标准和程序、送达范围、信息录入、跟踪回访等要求不一致，不同地区基层执法人员认识不统一，告诫制度执行地区差异较大。与我国婚姻家庭民事案件数量相比，目前人身安全保护令案件申请数量占比较小，部分家庭暴力受害人选择通过公权力救济意愿不高，不懂申请、不敢申请；有的地方对人身安全保护令有认识偏差，发放较为谨慎。</w:t>
      </w:r>
    </w:p>
    <w:p w14:paraId="48851C41" w14:textId="273C52A7" w:rsidR="005E203C" w:rsidRPr="005E203C" w:rsidRDefault="005E203C" w:rsidP="005E203C">
      <w:pPr>
        <w:rPr>
          <w:lang w:val="en-US"/>
        </w:rPr>
      </w:pPr>
      <w:r w:rsidRPr="005E203C">
        <w:rPr>
          <w:lang w:val="en-US"/>
        </w:rPr>
        <w:t>三是为家庭暴力受害人提供救济服务能力有待进一步提高。告诫书、人身安全保护令送达当事人的同时应当通知或</w:t>
      </w:r>
      <w:r w:rsidRPr="005E203C">
        <w:rPr>
          <w:lang w:val="en-US"/>
        </w:rPr>
        <w:lastRenderedPageBreak/>
        <w:t>送达辖区公安机关和村（居）委会等有关组织。调研中，有的基层工作人员对查访等要求不知晓，对协助执行的职责不明确；有的基层组织受资源和条件所限，难以给有家庭暴力隐患或已发生家庭暴力的家庭提供针对性服务。一些家庭暴力庇护场所服务的可及性、安全性和专业性有待加强，专业社工服务不足。</w:t>
      </w:r>
    </w:p>
    <w:p w14:paraId="66F1CA8D" w14:textId="1C1D2DFF" w:rsidR="005E203C" w:rsidRPr="005E203C" w:rsidRDefault="005E203C" w:rsidP="005E203C">
      <w:pPr>
        <w:rPr>
          <w:lang w:val="en-US"/>
        </w:rPr>
      </w:pPr>
      <w:r w:rsidRPr="005E203C">
        <w:rPr>
          <w:lang w:val="en-US"/>
        </w:rPr>
        <w:t>四是多部门协调联动有待进一步加强。有的地方尚未建立对家庭暴力案件进行分级管理、协调联动的多部门合作机制。有的虽建立机制但作用发挥有限，服务的有效转介和衔接不够，针对加害人制度化、专业化开展行为矫治的工作能力不足。部门统计数据存在分散、缺失、重复现象，受害群体、报告主体、案件等方面统计口径不够精准科学，不同部门、地区间信息尚未实现互通互联，难以及时客观研判家庭暴力发生的原因、特点、趋势，也难以准确掌握提供服务的状况。</w:t>
      </w:r>
    </w:p>
    <w:p w14:paraId="12154D46" w14:textId="3CC9518F" w:rsidR="005E203C" w:rsidRPr="005E203C" w:rsidRDefault="005E203C" w:rsidP="005E203C">
      <w:pPr>
        <w:rPr>
          <w:lang w:val="en-US"/>
        </w:rPr>
      </w:pPr>
      <w:r w:rsidRPr="005E203C">
        <w:rPr>
          <w:lang w:val="en-US"/>
        </w:rPr>
        <w:t>五是宣传培训的针对性实效性有待进一步提升。从宣传内容看，宣传法律文本多，而对于“清官难断家务事”、“家丑不可外扬”、“棍棒底下出孝子”、“男尊女卑”等认识误区辨析不够有力，对告诫书、人身安全保护令防范家庭暴力升级的作用宣传不到位。从宣传对象看，面向高风险家庭的精准宣传不够，面向所有家庭成员开展预防家庭暴力、依法维权和不对他人施暴的宣传教育不够，面向农村、</w:t>
      </w:r>
      <w:r w:rsidRPr="005E203C">
        <w:rPr>
          <w:lang w:val="en-US"/>
        </w:rPr>
        <w:lastRenderedPageBreak/>
        <w:t>边远和欠发达地区宣传覆盖也不够。从培训效果看，有的一线工作者表示未接受过反家庭暴力相关培训，有的表示实践中面对大量轻微家庭暴力行为，分辨和处置能力仍有待提升。</w:t>
      </w:r>
    </w:p>
    <w:p w14:paraId="45E39D35" w14:textId="56F81BB3" w:rsidR="005E203C" w:rsidRPr="005E203C" w:rsidRDefault="005E203C" w:rsidP="001D31BA">
      <w:pPr>
        <w:pStyle w:val="2"/>
        <w:rPr>
          <w:lang w:val="en-US"/>
        </w:rPr>
      </w:pPr>
      <w:r w:rsidRPr="005E203C">
        <w:rPr>
          <w:lang w:val="en-US"/>
        </w:rPr>
        <w:t>三、下一步工作考虑</w:t>
      </w:r>
    </w:p>
    <w:p w14:paraId="16FD5BC5" w14:textId="1A933B9D" w:rsidR="005E203C" w:rsidRPr="005E203C" w:rsidRDefault="005E203C" w:rsidP="005E203C">
      <w:pPr>
        <w:rPr>
          <w:lang w:val="en-US"/>
        </w:rPr>
      </w:pPr>
      <w:r w:rsidRPr="005E203C">
        <w:rPr>
          <w:lang w:val="en-US"/>
        </w:rPr>
        <w:t>坚持以习近平新时代中国特色社会主义思想为指导，深入学习贯彻习近平法治思想、习近平总书记关于注重家庭家教家风建设的重要论述精神，坚持以人民为中心的发展思想，不断推动反家庭暴力法落地见效，切实保障家庭成员合法权益，促进家庭和谐社会稳定，为强国建设、民族复兴作出贡献。</w:t>
      </w:r>
    </w:p>
    <w:p w14:paraId="3EF33D45" w14:textId="719CE3C1" w:rsidR="005E203C" w:rsidRPr="005E203C" w:rsidRDefault="005E203C" w:rsidP="001D31BA">
      <w:pPr>
        <w:pStyle w:val="3"/>
        <w:rPr>
          <w:lang w:val="en-US"/>
        </w:rPr>
      </w:pPr>
      <w:r w:rsidRPr="005E203C">
        <w:rPr>
          <w:lang w:val="en-US"/>
        </w:rPr>
        <w:t>（一）完善配套措施，强化制度落实</w:t>
      </w:r>
    </w:p>
    <w:p w14:paraId="646191C0" w14:textId="5903B130" w:rsidR="005E203C" w:rsidRPr="005E203C" w:rsidRDefault="005E203C" w:rsidP="005E203C">
      <w:pPr>
        <w:rPr>
          <w:lang w:val="en-US"/>
        </w:rPr>
      </w:pPr>
      <w:r w:rsidRPr="005E203C">
        <w:rPr>
          <w:lang w:val="en-US"/>
        </w:rPr>
        <w:t>一是完善强制报告制度。学校、幼儿园、医疗机构、村（居）委会、社会工作服务机构、救助管理机构、福利机构等强制报告责任单位的主管部门进一步明确相关要求，提高报告义务主体责任意识，检察机关发挥“逐案倒查”机制作用，指导、督促强制报告制度落实，切实保护无民事行为能力人和限制民事行为能力人合法权益。推广地方经验做法，为报告义务主体和群众实现一键报警、报告线索提供便利，同时采取措施保护报告人的个人隐私和人身安全。发挥12345等服务热线作用，加强法律政策阐释，拓宽报告渠道。</w:t>
      </w:r>
    </w:p>
    <w:p w14:paraId="2FC0404E" w14:textId="1B4902CA" w:rsidR="005E203C" w:rsidRPr="005E203C" w:rsidRDefault="005E203C" w:rsidP="005E203C">
      <w:pPr>
        <w:rPr>
          <w:lang w:val="en-US"/>
        </w:rPr>
      </w:pPr>
      <w:r w:rsidRPr="005E203C">
        <w:rPr>
          <w:lang w:val="en-US"/>
        </w:rPr>
        <w:lastRenderedPageBreak/>
        <w:t>二是完善告诫处置制度。充分发挥告诫书对家庭暴力加害人的教育警示作用，加快出台规范性文件，细化告诫书适用情形，明确出具程序和时限要求，统一告诫书格式和查访要求。在规范出具告诫书基础上，探索与婚姻家庭关系辅导、社会工作、心理咨询等服务的有效衔接，有效防止家庭暴力激化升级。</w:t>
      </w:r>
    </w:p>
    <w:p w14:paraId="3FE928DB" w14:textId="2E7FCFE7" w:rsidR="005E203C" w:rsidRPr="005E203C" w:rsidRDefault="005E203C" w:rsidP="005E203C">
      <w:pPr>
        <w:rPr>
          <w:lang w:val="en-US"/>
        </w:rPr>
      </w:pPr>
      <w:r w:rsidRPr="005E203C">
        <w:rPr>
          <w:lang w:val="en-US"/>
        </w:rPr>
        <w:t>三是强化人身安全保护令制度落实。在深化家事审判方式和工作机制改革中，深入开展“诉源治理”，提升家庭暴力受害人的人身安全保护令申请意愿，强化基层法官对制度发挥作用的理解掌握，进一步提高签发数。推广线上申请人身安全保护令等做法，为家庭暴力受害人提供更加可及、更为便捷的“绿色通道”。健全人身安全保护令执行的协同联动机制，更好保护家庭暴力受害人合法权益。</w:t>
      </w:r>
    </w:p>
    <w:p w14:paraId="6807403F" w14:textId="527311DC" w:rsidR="005E203C" w:rsidRPr="005E203C" w:rsidRDefault="005E203C" w:rsidP="001D31BA">
      <w:pPr>
        <w:pStyle w:val="3"/>
        <w:rPr>
          <w:lang w:val="en-US"/>
        </w:rPr>
      </w:pPr>
      <w:r w:rsidRPr="005E203C">
        <w:rPr>
          <w:lang w:val="en-US"/>
        </w:rPr>
        <w:t>（二）注重社会支持，深化保护服务</w:t>
      </w:r>
    </w:p>
    <w:p w14:paraId="0B28BC7C" w14:textId="5C198A8F" w:rsidR="005E203C" w:rsidRPr="005E203C" w:rsidRDefault="005E203C" w:rsidP="005E203C">
      <w:pPr>
        <w:rPr>
          <w:lang w:val="en-US"/>
        </w:rPr>
      </w:pPr>
      <w:r w:rsidRPr="005E203C">
        <w:rPr>
          <w:lang w:val="en-US"/>
        </w:rPr>
        <w:t>一是充分发挥庇护机构作用。完善庇护场所服务功能，有效解决家庭暴力受害人的临时生活困难，保护人身安全，提供社会支持服务。鼓励民政救助管理机构引入专业社会组织参与庇护服务，提升专业化服务水平。提高基层单位对庇护场所有关信息的知晓率，建立畅通的转介服务机制，提高庇护场所使用效率。</w:t>
      </w:r>
    </w:p>
    <w:p w14:paraId="347424AA" w14:textId="2E0CBC93" w:rsidR="005E203C" w:rsidRPr="005E203C" w:rsidRDefault="005E203C" w:rsidP="005E203C">
      <w:pPr>
        <w:rPr>
          <w:lang w:val="en-US"/>
        </w:rPr>
      </w:pPr>
      <w:r w:rsidRPr="005E203C">
        <w:rPr>
          <w:lang w:val="en-US"/>
        </w:rPr>
        <w:t>二是加强对家庭暴力加害人的教育矫治。公安机关加强对家庭暴力加害人的批评教育或告诫警示力度，司法机关严</w:t>
      </w:r>
      <w:r w:rsidRPr="005E203C">
        <w:rPr>
          <w:lang w:val="en-US"/>
        </w:rPr>
        <w:lastRenderedPageBreak/>
        <w:t>格依法追究其民事、行政、刑事责任。强化公安派出所、村（居）委会对告诫书、人身安全保护令发放后的查访和协助执行责任。工会、共青团、妇联、残联等群团组织以及村（居）委会有针对性地进行法治教育，探索依托专业社会组织对家庭暴力加害人开展心理辅导、亲职教育、戒瘾治疗、就业培训、婚姻家庭关系调适等服务，帮助其消除实施家庭暴力的症结，积极调整心态和行为模式。</w:t>
      </w:r>
    </w:p>
    <w:p w14:paraId="6DE79B23" w14:textId="7C0FB06E" w:rsidR="005E203C" w:rsidRPr="005E203C" w:rsidRDefault="005E203C" w:rsidP="001D31BA">
      <w:pPr>
        <w:pStyle w:val="3"/>
        <w:rPr>
          <w:lang w:val="en-US"/>
        </w:rPr>
      </w:pPr>
      <w:r w:rsidRPr="005E203C">
        <w:rPr>
          <w:lang w:val="en-US"/>
        </w:rPr>
        <w:t>（三）加强联动履职，提高工作效能</w:t>
      </w:r>
    </w:p>
    <w:p w14:paraId="10F65D05" w14:textId="6004C076" w:rsidR="005E203C" w:rsidRPr="005E203C" w:rsidRDefault="005E203C" w:rsidP="005E203C">
      <w:pPr>
        <w:rPr>
          <w:lang w:val="en-US"/>
        </w:rPr>
      </w:pPr>
      <w:r w:rsidRPr="005E203C">
        <w:rPr>
          <w:lang w:val="en-US"/>
        </w:rPr>
        <w:t>一是进一步强化协调机制作用。发挥国务院妇儿工委组织、协调、指导、督促作用，督促有关成员单位依法履职；针对突出问题加强专题协调会商，持续巩固部门间信息共享、协调联动、密切配合的工作格局。发挥检察机关法律监督职能作用，运用纠正意见、检察建议、公益诉讼、支持起诉等手段，督促有关部门及其工作人员认真履行反家庭暴力法定职责。</w:t>
      </w:r>
    </w:p>
    <w:p w14:paraId="3C460C01" w14:textId="273CC7A3" w:rsidR="005E203C" w:rsidRPr="005E203C" w:rsidRDefault="005E203C" w:rsidP="005E203C">
      <w:pPr>
        <w:rPr>
          <w:rFonts w:hint="eastAsia"/>
          <w:lang w:val="en-US"/>
        </w:rPr>
      </w:pPr>
      <w:r w:rsidRPr="005E203C">
        <w:rPr>
          <w:lang w:val="en-US"/>
        </w:rPr>
        <w:t>二是加强对家庭暴力问题的社会治理。完善党委领导、政府负责、部门合作、社会参与的家庭暴力问题分级处置机制，发挥乡镇（街道）综治中心整合社会治理资源、创新社会治理方式的平台作用，推动将预防和制止家庭暴力纳入网格化管理、精细化服务、信息化支撑的基层治理平台，将及时发现报告家庭暴力纳入网格员职责，重点跟踪、提供服务，建立集预防、处置、救助、惩戒、矫治等于一体的多部</w:t>
      </w:r>
      <w:r w:rsidRPr="005E203C">
        <w:rPr>
          <w:lang w:val="en-US"/>
        </w:rPr>
        <w:lastRenderedPageBreak/>
        <w:t>门合作工作流程，依法加强对未成年人、老年人、残疾人、孕期和哺乳期妇女、重病患者等的特殊保护。加强数据统计分析。</w:t>
      </w:r>
    </w:p>
    <w:p w14:paraId="66476664" w14:textId="29B0DB34" w:rsidR="005E203C" w:rsidRPr="005E203C" w:rsidRDefault="005E203C" w:rsidP="001D31BA">
      <w:pPr>
        <w:pStyle w:val="3"/>
        <w:rPr>
          <w:lang w:val="en-US"/>
        </w:rPr>
      </w:pPr>
      <w:r w:rsidRPr="005E203C">
        <w:rPr>
          <w:lang w:val="en-US"/>
        </w:rPr>
        <w:t>（四）坚持问题导向，抓实培训宣传</w:t>
      </w:r>
    </w:p>
    <w:p w14:paraId="372296D5" w14:textId="44097DE5" w:rsidR="005E203C" w:rsidRPr="005E203C" w:rsidRDefault="005E203C" w:rsidP="005E203C">
      <w:pPr>
        <w:rPr>
          <w:lang w:val="en-US"/>
        </w:rPr>
      </w:pPr>
      <w:r w:rsidRPr="005E203C">
        <w:rPr>
          <w:lang w:val="en-US"/>
        </w:rPr>
        <w:t>一是面向不同人群开展有针对性的宣传。加大反家庭暴力法的宣传普及力度，加强正反两方面的典型宣传，消除“家庭暴力是家务事”等认识误区。加强对边远、欠发达地区以及高风险家庭的普法宣传，明确家庭暴力发现报告的途径、可提供的救济服务和证据收集方式。人民法院、公安机关、民政部门、妇联组织等充分利用各自工作窗口和宣传平台，针对不同受众特点和需求进行宣传。教育部门进一步指导学校、幼儿园开展预防家庭暴力宣传教育，将家庭美德宣传教育纳入家校共建工作内容，引导家长正确实施家庭教育。各地各有关部门合力推进家庭文明建设，营造全社会反对家庭暴力、共建美好生活的良好氛围。</w:t>
      </w:r>
    </w:p>
    <w:p w14:paraId="5CA1EB55" w14:textId="4EFF9B71" w:rsidR="005E203C" w:rsidRPr="005E203C" w:rsidRDefault="005E203C" w:rsidP="005E203C">
      <w:pPr>
        <w:rPr>
          <w:lang w:val="en-US"/>
        </w:rPr>
      </w:pPr>
      <w:r w:rsidRPr="005E203C">
        <w:rPr>
          <w:lang w:val="en-US"/>
        </w:rPr>
        <w:t>二是提升相关工作人员实务能力。公安机关培训执法人员深化对反家庭暴力法立法目的的理解认识，提升分级评估处置家庭暴力报警、固定证据的能力，加强跟踪回访。人民法院重点就相关法律和司法解释的理解与适用加强培训，统一对人身安全保护令案件和涉家庭暴力民事案件中证据形式、证明标准等的认识和把握。教育、卫生健康等部门将反家庭暴力法以及强制报告制度等内容纳入相关培训。</w:t>
      </w:r>
    </w:p>
    <w:p w14:paraId="4ACE0C6C" w14:textId="77777777" w:rsidR="005E203C" w:rsidRPr="005E203C" w:rsidRDefault="005E203C" w:rsidP="005E203C">
      <w:pPr>
        <w:rPr>
          <w:lang w:val="en-US"/>
        </w:rPr>
      </w:pPr>
    </w:p>
    <w:p w14:paraId="5DBF5E54" w14:textId="49C79E92" w:rsidR="005E203C" w:rsidRPr="005E203C" w:rsidRDefault="005E203C" w:rsidP="005E203C">
      <w:pPr>
        <w:rPr>
          <w:lang w:val="en-US"/>
        </w:rPr>
      </w:pPr>
      <w:r w:rsidRPr="005E203C">
        <w:rPr>
          <w:lang w:val="en-US"/>
        </w:rPr>
        <w:t>委员长、各位副委员长、秘书长、各位委员，长期以来，全国人大常委会高度重视反家庭暴力法的实施，以有力的立法和监督工作，促进保障妇女、儿童、老年人、残疾人等特定群体权益，促进家庭和谐稳定。全国人大代表在完善反家庭暴力法律政策、落实各项制度措施、推广好经验好做法、监督部门履职尽责等方面，提出了很多有价值的、建设性的意见建议，在此表示衷心感谢！</w:t>
      </w:r>
    </w:p>
    <w:p w14:paraId="3BB5DAB9" w14:textId="4C7BF089" w:rsidR="005E203C" w:rsidRPr="005E203C" w:rsidRDefault="005E203C" w:rsidP="005E203C">
      <w:pPr>
        <w:rPr>
          <w:lang w:val="en-US"/>
        </w:rPr>
      </w:pPr>
      <w:r w:rsidRPr="005E203C">
        <w:rPr>
          <w:lang w:val="en-US"/>
        </w:rPr>
        <w:t>我们将在以习近平同志为核心的党中央坚强领导下，深刻领悟“两个确立”的决定性意义，增强“四个意识”、坚定“四个自信”、做到“两个维护”，坚定不移贯彻落实党中央决策部署，按照全国人大常委会要求，进一步守正创新做好反家庭暴力各项工作，为促进家庭和谐、社会稳定，以中国式现代化全面推进中华民族伟大复兴作出新贡献。</w:t>
      </w:r>
    </w:p>
    <w:p w14:paraId="41620443" w14:textId="69093EA5" w:rsidR="006A2362" w:rsidRPr="005E203C" w:rsidRDefault="005E203C" w:rsidP="005E203C">
      <w:r w:rsidRPr="005E203C">
        <w:rPr>
          <w:lang w:val="en-US"/>
        </w:rPr>
        <w:t>以上报告，请审议。</w:t>
      </w:r>
    </w:p>
    <w:sectPr w:rsidR="006A2362" w:rsidRPr="005E203C" w:rsidSect="00FB67EB">
      <w:headerReference w:type="even" r:id="rId9"/>
      <w:footerReference w:type="even" r:id="rId10"/>
      <w:footerReference w:type="default" r:id="rId11"/>
      <w:headerReference w:type="first" r:id="rId12"/>
      <w:footerReference w:type="first" r:id="rId13"/>
      <w:type w:val="continuous"/>
      <w:pgSz w:w="11906" w:h="16838"/>
      <w:pgMar w:top="1440" w:right="1800" w:bottom="1440" w:left="1800" w:header="851" w:footer="992" w:gutter="0"/>
      <w:pgNumType w:fmt="numberInDash" w:start="1"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0A91" w14:textId="77777777" w:rsidR="00F52C04" w:rsidRDefault="00F52C04" w:rsidP="008A45BE">
      <w:r>
        <w:separator/>
      </w:r>
    </w:p>
  </w:endnote>
  <w:endnote w:type="continuationSeparator" w:id="0">
    <w:p w14:paraId="4CDB5381" w14:textId="77777777" w:rsidR="00F52C04" w:rsidRDefault="00F52C04" w:rsidP="008A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20B0604020202020204"/>
    <w:charset w:val="86"/>
    <w:family w:val="auto"/>
    <w:pitch w:val="variable"/>
    <w:sig w:usb0="00002A87" w:usb1="080E0000" w:usb2="00000010" w:usb3="00000000" w:csb0="0004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65F9" w14:textId="77777777" w:rsidR="005F573F" w:rsidRDefault="005F573F" w:rsidP="008A45B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9704"/>
      <w:docPartObj>
        <w:docPartGallery w:val="AutoText"/>
      </w:docPartObj>
    </w:sdtPr>
    <w:sdtContent>
      <w:p w14:paraId="111AFF6D" w14:textId="77777777" w:rsidR="005F573F" w:rsidRDefault="005F573F" w:rsidP="008A45BE">
        <w:pPr>
          <w:pStyle w:val="a7"/>
          <w:ind w:firstLine="360"/>
        </w:pPr>
        <w:r>
          <w:fldChar w:fldCharType="begin"/>
        </w:r>
        <w:r>
          <w:instrText xml:space="preserve"> PAGE   \* MERGEFORMAT </w:instrText>
        </w:r>
        <w:r>
          <w:fldChar w:fldCharType="separate"/>
        </w:r>
        <w:r>
          <w:rPr>
            <w:noProof/>
          </w:rPr>
          <w:t>- 1 -</w:t>
        </w:r>
        <w:r>
          <w:fldChar w:fldCharType="end"/>
        </w:r>
      </w:p>
    </w:sdtContent>
  </w:sdt>
  <w:p w14:paraId="53C5BA62" w14:textId="77777777" w:rsidR="005F573F" w:rsidRDefault="005F573F" w:rsidP="008A45B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1EB0" w14:textId="77777777" w:rsidR="005F573F" w:rsidRDefault="005F573F" w:rsidP="008A45B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6668" w14:textId="77777777" w:rsidR="00F52C04" w:rsidRDefault="00F52C04" w:rsidP="008A45BE">
      <w:r>
        <w:separator/>
      </w:r>
    </w:p>
  </w:footnote>
  <w:footnote w:type="continuationSeparator" w:id="0">
    <w:p w14:paraId="40DD6268" w14:textId="77777777" w:rsidR="00F52C04" w:rsidRDefault="00F52C04" w:rsidP="008A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DB19" w14:textId="77777777" w:rsidR="005F573F" w:rsidRDefault="005F573F" w:rsidP="008A45BE">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AFE9" w14:textId="77777777" w:rsidR="005F573F" w:rsidRDefault="005F573F" w:rsidP="008A45BE">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A1259"/>
    <w:multiLevelType w:val="multilevel"/>
    <w:tmpl w:val="296A1259"/>
    <w:lvl w:ilvl="0">
      <w:start w:val="1"/>
      <w:numFmt w:val="japaneseCounting"/>
      <w:lvlText w:val="%1、"/>
      <w:lvlJc w:val="left"/>
      <w:pPr>
        <w:ind w:left="1227" w:hanging="6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2F580658"/>
    <w:multiLevelType w:val="hybridMultilevel"/>
    <w:tmpl w:val="050AD4B4"/>
    <w:lvl w:ilvl="0" w:tplc="A6D6D0DC">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49492C0C"/>
    <w:multiLevelType w:val="hybridMultilevel"/>
    <w:tmpl w:val="38C0A68E"/>
    <w:lvl w:ilvl="0" w:tplc="3ACE3AF6">
      <w:start w:val="1"/>
      <w:numFmt w:val="decimal"/>
      <w:lvlText w:val="%1."/>
      <w:lvlJc w:val="left"/>
      <w:pPr>
        <w:ind w:left="1000" w:hanging="36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7401206"/>
    <w:multiLevelType w:val="hybridMultilevel"/>
    <w:tmpl w:val="AA7E2192"/>
    <w:lvl w:ilvl="0" w:tplc="AEA22CD0">
      <w:start w:val="1"/>
      <w:numFmt w:val="decimal"/>
      <w:lvlText w:val="%1."/>
      <w:lvlJc w:val="left"/>
      <w:pPr>
        <w:ind w:left="990" w:hanging="360"/>
      </w:pPr>
      <w:rPr>
        <w:rFonts w:hint="default"/>
        <w:b w:val="0"/>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572203555">
    <w:abstractNumId w:val="0"/>
  </w:num>
  <w:num w:numId="2" w16cid:durableId="1225989919">
    <w:abstractNumId w:val="2"/>
  </w:num>
  <w:num w:numId="3" w16cid:durableId="1759866678">
    <w:abstractNumId w:val="3"/>
  </w:num>
  <w:num w:numId="4" w16cid:durableId="1608853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3C"/>
    <w:rsid w:val="00000137"/>
    <w:rsid w:val="000006D8"/>
    <w:rsid w:val="00000B79"/>
    <w:rsid w:val="00000EA4"/>
    <w:rsid w:val="00001598"/>
    <w:rsid w:val="000024DD"/>
    <w:rsid w:val="00002C16"/>
    <w:rsid w:val="00002C85"/>
    <w:rsid w:val="000032F8"/>
    <w:rsid w:val="00003DFC"/>
    <w:rsid w:val="00004652"/>
    <w:rsid w:val="00007005"/>
    <w:rsid w:val="00007584"/>
    <w:rsid w:val="000076B4"/>
    <w:rsid w:val="00010548"/>
    <w:rsid w:val="00010829"/>
    <w:rsid w:val="00010B9B"/>
    <w:rsid w:val="00011F37"/>
    <w:rsid w:val="00012A02"/>
    <w:rsid w:val="00012D74"/>
    <w:rsid w:val="00013864"/>
    <w:rsid w:val="00015239"/>
    <w:rsid w:val="00020327"/>
    <w:rsid w:val="00020B8C"/>
    <w:rsid w:val="00022232"/>
    <w:rsid w:val="00024400"/>
    <w:rsid w:val="0002478B"/>
    <w:rsid w:val="00026825"/>
    <w:rsid w:val="00026EC0"/>
    <w:rsid w:val="00027A15"/>
    <w:rsid w:val="00032D7F"/>
    <w:rsid w:val="00037A15"/>
    <w:rsid w:val="00037FCE"/>
    <w:rsid w:val="00041587"/>
    <w:rsid w:val="0004228F"/>
    <w:rsid w:val="0004330A"/>
    <w:rsid w:val="00045742"/>
    <w:rsid w:val="00045E70"/>
    <w:rsid w:val="000479CE"/>
    <w:rsid w:val="00047D7C"/>
    <w:rsid w:val="000508B0"/>
    <w:rsid w:val="0005134A"/>
    <w:rsid w:val="00052AC0"/>
    <w:rsid w:val="00053D1F"/>
    <w:rsid w:val="00055403"/>
    <w:rsid w:val="0005587B"/>
    <w:rsid w:val="000612EB"/>
    <w:rsid w:val="00062D9F"/>
    <w:rsid w:val="00062DE4"/>
    <w:rsid w:val="0006323B"/>
    <w:rsid w:val="00063967"/>
    <w:rsid w:val="00066CBF"/>
    <w:rsid w:val="000704B2"/>
    <w:rsid w:val="000713F4"/>
    <w:rsid w:val="00071E0B"/>
    <w:rsid w:val="00073892"/>
    <w:rsid w:val="00075A2D"/>
    <w:rsid w:val="0007761B"/>
    <w:rsid w:val="00080EF5"/>
    <w:rsid w:val="0008104C"/>
    <w:rsid w:val="000812E9"/>
    <w:rsid w:val="00081BEB"/>
    <w:rsid w:val="000838FD"/>
    <w:rsid w:val="000851BD"/>
    <w:rsid w:val="00085231"/>
    <w:rsid w:val="00086655"/>
    <w:rsid w:val="000875F0"/>
    <w:rsid w:val="00087D94"/>
    <w:rsid w:val="0009423F"/>
    <w:rsid w:val="00094574"/>
    <w:rsid w:val="000946F3"/>
    <w:rsid w:val="00094CEC"/>
    <w:rsid w:val="000952A8"/>
    <w:rsid w:val="000955BA"/>
    <w:rsid w:val="00095F43"/>
    <w:rsid w:val="00096D99"/>
    <w:rsid w:val="000A0753"/>
    <w:rsid w:val="000A212F"/>
    <w:rsid w:val="000A26F1"/>
    <w:rsid w:val="000A601A"/>
    <w:rsid w:val="000A660E"/>
    <w:rsid w:val="000B1319"/>
    <w:rsid w:val="000B25F7"/>
    <w:rsid w:val="000B2640"/>
    <w:rsid w:val="000B2EEB"/>
    <w:rsid w:val="000B33AD"/>
    <w:rsid w:val="000B4976"/>
    <w:rsid w:val="000B585F"/>
    <w:rsid w:val="000B5AB6"/>
    <w:rsid w:val="000C0878"/>
    <w:rsid w:val="000C213F"/>
    <w:rsid w:val="000C22F8"/>
    <w:rsid w:val="000C28BA"/>
    <w:rsid w:val="000C29F1"/>
    <w:rsid w:val="000C32D6"/>
    <w:rsid w:val="000C38AD"/>
    <w:rsid w:val="000C5F32"/>
    <w:rsid w:val="000D0684"/>
    <w:rsid w:val="000D3763"/>
    <w:rsid w:val="000D51B8"/>
    <w:rsid w:val="000D5530"/>
    <w:rsid w:val="000D558E"/>
    <w:rsid w:val="000D6102"/>
    <w:rsid w:val="000D6369"/>
    <w:rsid w:val="000D67E6"/>
    <w:rsid w:val="000E0702"/>
    <w:rsid w:val="000E1925"/>
    <w:rsid w:val="000E2B46"/>
    <w:rsid w:val="000E43B8"/>
    <w:rsid w:val="000E45EC"/>
    <w:rsid w:val="000E509D"/>
    <w:rsid w:val="000E5AFF"/>
    <w:rsid w:val="000E64F3"/>
    <w:rsid w:val="000E7C79"/>
    <w:rsid w:val="000F16FA"/>
    <w:rsid w:val="000F2383"/>
    <w:rsid w:val="000F2B1B"/>
    <w:rsid w:val="000F2EFC"/>
    <w:rsid w:val="000F3AE5"/>
    <w:rsid w:val="000F45B0"/>
    <w:rsid w:val="000F49E4"/>
    <w:rsid w:val="000F506E"/>
    <w:rsid w:val="000F5C9D"/>
    <w:rsid w:val="000F6105"/>
    <w:rsid w:val="000F6D41"/>
    <w:rsid w:val="000F75AF"/>
    <w:rsid w:val="000F7C50"/>
    <w:rsid w:val="000F7CAB"/>
    <w:rsid w:val="00100DF9"/>
    <w:rsid w:val="00102BE6"/>
    <w:rsid w:val="00104AA2"/>
    <w:rsid w:val="001057FE"/>
    <w:rsid w:val="0010669C"/>
    <w:rsid w:val="001069B5"/>
    <w:rsid w:val="0011142B"/>
    <w:rsid w:val="00111553"/>
    <w:rsid w:val="001129AD"/>
    <w:rsid w:val="00115062"/>
    <w:rsid w:val="00115D0D"/>
    <w:rsid w:val="0011616A"/>
    <w:rsid w:val="00116BCE"/>
    <w:rsid w:val="00117080"/>
    <w:rsid w:val="0012008E"/>
    <w:rsid w:val="001205F2"/>
    <w:rsid w:val="00121C4F"/>
    <w:rsid w:val="00123B84"/>
    <w:rsid w:val="00124CE9"/>
    <w:rsid w:val="00124F81"/>
    <w:rsid w:val="00125E58"/>
    <w:rsid w:val="00126580"/>
    <w:rsid w:val="001269E3"/>
    <w:rsid w:val="001278E3"/>
    <w:rsid w:val="0013021C"/>
    <w:rsid w:val="001305A1"/>
    <w:rsid w:val="0013076B"/>
    <w:rsid w:val="00130B44"/>
    <w:rsid w:val="00131402"/>
    <w:rsid w:val="001315FE"/>
    <w:rsid w:val="00131A2A"/>
    <w:rsid w:val="0013214C"/>
    <w:rsid w:val="0013510A"/>
    <w:rsid w:val="00135698"/>
    <w:rsid w:val="00135F62"/>
    <w:rsid w:val="001411FE"/>
    <w:rsid w:val="0014242F"/>
    <w:rsid w:val="0014287F"/>
    <w:rsid w:val="00144554"/>
    <w:rsid w:val="00144BB6"/>
    <w:rsid w:val="001452AE"/>
    <w:rsid w:val="00146CAC"/>
    <w:rsid w:val="00147489"/>
    <w:rsid w:val="00147EB5"/>
    <w:rsid w:val="00150C96"/>
    <w:rsid w:val="00153752"/>
    <w:rsid w:val="0015471D"/>
    <w:rsid w:val="00155351"/>
    <w:rsid w:val="001559E0"/>
    <w:rsid w:val="00155C97"/>
    <w:rsid w:val="001569F9"/>
    <w:rsid w:val="00160277"/>
    <w:rsid w:val="001603B9"/>
    <w:rsid w:val="0016053C"/>
    <w:rsid w:val="00160B5D"/>
    <w:rsid w:val="00161890"/>
    <w:rsid w:val="00161D9A"/>
    <w:rsid w:val="001624EF"/>
    <w:rsid w:val="00162DD3"/>
    <w:rsid w:val="0016697A"/>
    <w:rsid w:val="00166FF8"/>
    <w:rsid w:val="001677C2"/>
    <w:rsid w:val="00170B34"/>
    <w:rsid w:val="00171513"/>
    <w:rsid w:val="00172795"/>
    <w:rsid w:val="00174588"/>
    <w:rsid w:val="00175754"/>
    <w:rsid w:val="00176F47"/>
    <w:rsid w:val="0017724C"/>
    <w:rsid w:val="00177645"/>
    <w:rsid w:val="00180148"/>
    <w:rsid w:val="00180248"/>
    <w:rsid w:val="001821E5"/>
    <w:rsid w:val="00183CD2"/>
    <w:rsid w:val="00183DA0"/>
    <w:rsid w:val="00183EFE"/>
    <w:rsid w:val="0018426E"/>
    <w:rsid w:val="00186F29"/>
    <w:rsid w:val="00187D39"/>
    <w:rsid w:val="00192F6C"/>
    <w:rsid w:val="001933E2"/>
    <w:rsid w:val="001936E1"/>
    <w:rsid w:val="00193A56"/>
    <w:rsid w:val="001942CF"/>
    <w:rsid w:val="00194305"/>
    <w:rsid w:val="001957A5"/>
    <w:rsid w:val="0019653E"/>
    <w:rsid w:val="0019695D"/>
    <w:rsid w:val="00196A47"/>
    <w:rsid w:val="001A04FA"/>
    <w:rsid w:val="001A098F"/>
    <w:rsid w:val="001A3FB2"/>
    <w:rsid w:val="001A4562"/>
    <w:rsid w:val="001A5B9B"/>
    <w:rsid w:val="001A6141"/>
    <w:rsid w:val="001A6362"/>
    <w:rsid w:val="001A6D53"/>
    <w:rsid w:val="001A774B"/>
    <w:rsid w:val="001A7ACF"/>
    <w:rsid w:val="001B14B9"/>
    <w:rsid w:val="001B208A"/>
    <w:rsid w:val="001B37A8"/>
    <w:rsid w:val="001B5875"/>
    <w:rsid w:val="001B63B6"/>
    <w:rsid w:val="001C075C"/>
    <w:rsid w:val="001C3948"/>
    <w:rsid w:val="001C54DE"/>
    <w:rsid w:val="001C557B"/>
    <w:rsid w:val="001C79E4"/>
    <w:rsid w:val="001D0B48"/>
    <w:rsid w:val="001D1371"/>
    <w:rsid w:val="001D292E"/>
    <w:rsid w:val="001D2970"/>
    <w:rsid w:val="001D31BA"/>
    <w:rsid w:val="001D345E"/>
    <w:rsid w:val="001D3F85"/>
    <w:rsid w:val="001D464D"/>
    <w:rsid w:val="001D5F3F"/>
    <w:rsid w:val="001D7A0F"/>
    <w:rsid w:val="001E016F"/>
    <w:rsid w:val="001E1302"/>
    <w:rsid w:val="001E1729"/>
    <w:rsid w:val="001E218B"/>
    <w:rsid w:val="001E2D25"/>
    <w:rsid w:val="001E4FCE"/>
    <w:rsid w:val="001E5FC1"/>
    <w:rsid w:val="001F216D"/>
    <w:rsid w:val="001F23CD"/>
    <w:rsid w:val="001F2B97"/>
    <w:rsid w:val="001F472C"/>
    <w:rsid w:val="001F4E6C"/>
    <w:rsid w:val="001F542A"/>
    <w:rsid w:val="001F599E"/>
    <w:rsid w:val="001F7250"/>
    <w:rsid w:val="001F72D2"/>
    <w:rsid w:val="001F7463"/>
    <w:rsid w:val="00201886"/>
    <w:rsid w:val="002033F5"/>
    <w:rsid w:val="0020344C"/>
    <w:rsid w:val="00204E1B"/>
    <w:rsid w:val="0020752E"/>
    <w:rsid w:val="00207B2B"/>
    <w:rsid w:val="00211ADA"/>
    <w:rsid w:val="0021216B"/>
    <w:rsid w:val="00212AD1"/>
    <w:rsid w:val="00213283"/>
    <w:rsid w:val="002140AD"/>
    <w:rsid w:val="002142C2"/>
    <w:rsid w:val="00215C11"/>
    <w:rsid w:val="002168C9"/>
    <w:rsid w:val="00217898"/>
    <w:rsid w:val="00217C40"/>
    <w:rsid w:val="00220113"/>
    <w:rsid w:val="002201DB"/>
    <w:rsid w:val="00220A48"/>
    <w:rsid w:val="00220C76"/>
    <w:rsid w:val="00222B46"/>
    <w:rsid w:val="00223A09"/>
    <w:rsid w:val="002240D0"/>
    <w:rsid w:val="00224D77"/>
    <w:rsid w:val="00224DE6"/>
    <w:rsid w:val="00225A69"/>
    <w:rsid w:val="00226481"/>
    <w:rsid w:val="00227F29"/>
    <w:rsid w:val="002305AB"/>
    <w:rsid w:val="00231D17"/>
    <w:rsid w:val="00231FBD"/>
    <w:rsid w:val="002321D8"/>
    <w:rsid w:val="0023255F"/>
    <w:rsid w:val="002325C9"/>
    <w:rsid w:val="0023281E"/>
    <w:rsid w:val="00234EB2"/>
    <w:rsid w:val="0023505E"/>
    <w:rsid w:val="00235490"/>
    <w:rsid w:val="0023641B"/>
    <w:rsid w:val="00240956"/>
    <w:rsid w:val="002414E8"/>
    <w:rsid w:val="00241638"/>
    <w:rsid w:val="002430EE"/>
    <w:rsid w:val="00243F54"/>
    <w:rsid w:val="002447A5"/>
    <w:rsid w:val="0024490D"/>
    <w:rsid w:val="0024537B"/>
    <w:rsid w:val="00245EB2"/>
    <w:rsid w:val="002500A5"/>
    <w:rsid w:val="002505BE"/>
    <w:rsid w:val="00250738"/>
    <w:rsid w:val="00250D02"/>
    <w:rsid w:val="002513A4"/>
    <w:rsid w:val="002517FB"/>
    <w:rsid w:val="002522F5"/>
    <w:rsid w:val="00253417"/>
    <w:rsid w:val="002535A9"/>
    <w:rsid w:val="002550EC"/>
    <w:rsid w:val="00255847"/>
    <w:rsid w:val="00256474"/>
    <w:rsid w:val="00257280"/>
    <w:rsid w:val="0025729D"/>
    <w:rsid w:val="002573C6"/>
    <w:rsid w:val="00257668"/>
    <w:rsid w:val="00257E30"/>
    <w:rsid w:val="002617DE"/>
    <w:rsid w:val="00261ADD"/>
    <w:rsid w:val="00261FCE"/>
    <w:rsid w:val="00263733"/>
    <w:rsid w:val="0027233B"/>
    <w:rsid w:val="002729A2"/>
    <w:rsid w:val="00272C33"/>
    <w:rsid w:val="00274C7B"/>
    <w:rsid w:val="00275534"/>
    <w:rsid w:val="00275773"/>
    <w:rsid w:val="002762A1"/>
    <w:rsid w:val="002767F5"/>
    <w:rsid w:val="00276A50"/>
    <w:rsid w:val="00280959"/>
    <w:rsid w:val="002816BA"/>
    <w:rsid w:val="00281B83"/>
    <w:rsid w:val="002842F7"/>
    <w:rsid w:val="00284DBC"/>
    <w:rsid w:val="0028550E"/>
    <w:rsid w:val="002867C5"/>
    <w:rsid w:val="00286CA6"/>
    <w:rsid w:val="002871A1"/>
    <w:rsid w:val="0028730B"/>
    <w:rsid w:val="00287747"/>
    <w:rsid w:val="002878EE"/>
    <w:rsid w:val="00290EDD"/>
    <w:rsid w:val="0029177E"/>
    <w:rsid w:val="00293803"/>
    <w:rsid w:val="002938E7"/>
    <w:rsid w:val="00293D04"/>
    <w:rsid w:val="002A1A68"/>
    <w:rsid w:val="002A1FF6"/>
    <w:rsid w:val="002A212C"/>
    <w:rsid w:val="002A5317"/>
    <w:rsid w:val="002A5469"/>
    <w:rsid w:val="002A57E5"/>
    <w:rsid w:val="002A61CC"/>
    <w:rsid w:val="002B0229"/>
    <w:rsid w:val="002B1322"/>
    <w:rsid w:val="002B1F45"/>
    <w:rsid w:val="002B2401"/>
    <w:rsid w:val="002B41F5"/>
    <w:rsid w:val="002B4757"/>
    <w:rsid w:val="002B4AD7"/>
    <w:rsid w:val="002B580A"/>
    <w:rsid w:val="002B59B6"/>
    <w:rsid w:val="002B5C5C"/>
    <w:rsid w:val="002B5C8A"/>
    <w:rsid w:val="002B5DD7"/>
    <w:rsid w:val="002B689C"/>
    <w:rsid w:val="002C0CDC"/>
    <w:rsid w:val="002C1403"/>
    <w:rsid w:val="002C36D8"/>
    <w:rsid w:val="002C36EB"/>
    <w:rsid w:val="002C3967"/>
    <w:rsid w:val="002C4014"/>
    <w:rsid w:val="002C4364"/>
    <w:rsid w:val="002C47E0"/>
    <w:rsid w:val="002C72B8"/>
    <w:rsid w:val="002C7D6C"/>
    <w:rsid w:val="002D1720"/>
    <w:rsid w:val="002D2877"/>
    <w:rsid w:val="002D2AA4"/>
    <w:rsid w:val="002D31A6"/>
    <w:rsid w:val="002D5903"/>
    <w:rsid w:val="002D7466"/>
    <w:rsid w:val="002E052D"/>
    <w:rsid w:val="002E0658"/>
    <w:rsid w:val="002E3C1D"/>
    <w:rsid w:val="002E579A"/>
    <w:rsid w:val="002E6372"/>
    <w:rsid w:val="002E65D9"/>
    <w:rsid w:val="002E6EB3"/>
    <w:rsid w:val="002E7A06"/>
    <w:rsid w:val="002F01E9"/>
    <w:rsid w:val="002F21C3"/>
    <w:rsid w:val="002F2DE5"/>
    <w:rsid w:val="002F307B"/>
    <w:rsid w:val="002F447B"/>
    <w:rsid w:val="002F62EA"/>
    <w:rsid w:val="002F78A0"/>
    <w:rsid w:val="002F7C12"/>
    <w:rsid w:val="003004BC"/>
    <w:rsid w:val="00300DEE"/>
    <w:rsid w:val="00301B4F"/>
    <w:rsid w:val="00302133"/>
    <w:rsid w:val="003047B5"/>
    <w:rsid w:val="00304B4B"/>
    <w:rsid w:val="00305225"/>
    <w:rsid w:val="00307C07"/>
    <w:rsid w:val="003118ED"/>
    <w:rsid w:val="00311E8B"/>
    <w:rsid w:val="00312E6C"/>
    <w:rsid w:val="00312FD6"/>
    <w:rsid w:val="0031326B"/>
    <w:rsid w:val="0031328F"/>
    <w:rsid w:val="00313656"/>
    <w:rsid w:val="003147F4"/>
    <w:rsid w:val="00314B2D"/>
    <w:rsid w:val="00315D9B"/>
    <w:rsid w:val="00316E44"/>
    <w:rsid w:val="00317025"/>
    <w:rsid w:val="003178D4"/>
    <w:rsid w:val="00317A60"/>
    <w:rsid w:val="00317ED8"/>
    <w:rsid w:val="003206C8"/>
    <w:rsid w:val="00320A72"/>
    <w:rsid w:val="003226A9"/>
    <w:rsid w:val="00326D36"/>
    <w:rsid w:val="00332344"/>
    <w:rsid w:val="003331F9"/>
    <w:rsid w:val="003346AE"/>
    <w:rsid w:val="00334835"/>
    <w:rsid w:val="00334E1C"/>
    <w:rsid w:val="00335876"/>
    <w:rsid w:val="0033593C"/>
    <w:rsid w:val="0033654A"/>
    <w:rsid w:val="0033729F"/>
    <w:rsid w:val="00337F0E"/>
    <w:rsid w:val="00337F88"/>
    <w:rsid w:val="003412D8"/>
    <w:rsid w:val="00342474"/>
    <w:rsid w:val="00342C6B"/>
    <w:rsid w:val="003438CD"/>
    <w:rsid w:val="00345238"/>
    <w:rsid w:val="003455BC"/>
    <w:rsid w:val="00347E82"/>
    <w:rsid w:val="003516D5"/>
    <w:rsid w:val="00351777"/>
    <w:rsid w:val="003526C1"/>
    <w:rsid w:val="00353033"/>
    <w:rsid w:val="003535C7"/>
    <w:rsid w:val="00354F79"/>
    <w:rsid w:val="00356E9D"/>
    <w:rsid w:val="00357146"/>
    <w:rsid w:val="0035765F"/>
    <w:rsid w:val="00361272"/>
    <w:rsid w:val="003619E5"/>
    <w:rsid w:val="00363EAE"/>
    <w:rsid w:val="003648D5"/>
    <w:rsid w:val="003651D1"/>
    <w:rsid w:val="003656B7"/>
    <w:rsid w:val="003659B3"/>
    <w:rsid w:val="00367279"/>
    <w:rsid w:val="00367B99"/>
    <w:rsid w:val="00371D6F"/>
    <w:rsid w:val="00373872"/>
    <w:rsid w:val="00373EBD"/>
    <w:rsid w:val="00375EC7"/>
    <w:rsid w:val="00375F02"/>
    <w:rsid w:val="0037615A"/>
    <w:rsid w:val="003772D9"/>
    <w:rsid w:val="00377F9C"/>
    <w:rsid w:val="00380851"/>
    <w:rsid w:val="003809D8"/>
    <w:rsid w:val="00382ADC"/>
    <w:rsid w:val="00383008"/>
    <w:rsid w:val="00383661"/>
    <w:rsid w:val="00383786"/>
    <w:rsid w:val="003848D9"/>
    <w:rsid w:val="003854F7"/>
    <w:rsid w:val="003861F2"/>
    <w:rsid w:val="00386E1E"/>
    <w:rsid w:val="00390437"/>
    <w:rsid w:val="003917A7"/>
    <w:rsid w:val="0039267D"/>
    <w:rsid w:val="00392999"/>
    <w:rsid w:val="00393938"/>
    <w:rsid w:val="00396C3F"/>
    <w:rsid w:val="00396EEB"/>
    <w:rsid w:val="003A1536"/>
    <w:rsid w:val="003A16A0"/>
    <w:rsid w:val="003A1932"/>
    <w:rsid w:val="003A357C"/>
    <w:rsid w:val="003A4099"/>
    <w:rsid w:val="003A4439"/>
    <w:rsid w:val="003A4924"/>
    <w:rsid w:val="003A4A37"/>
    <w:rsid w:val="003A51D1"/>
    <w:rsid w:val="003A5AA8"/>
    <w:rsid w:val="003A5B3A"/>
    <w:rsid w:val="003A5C7E"/>
    <w:rsid w:val="003A5FB5"/>
    <w:rsid w:val="003A6FBA"/>
    <w:rsid w:val="003A7647"/>
    <w:rsid w:val="003A7DF7"/>
    <w:rsid w:val="003B06F3"/>
    <w:rsid w:val="003B0DD2"/>
    <w:rsid w:val="003B3CD0"/>
    <w:rsid w:val="003B4F91"/>
    <w:rsid w:val="003B5364"/>
    <w:rsid w:val="003B5713"/>
    <w:rsid w:val="003B6174"/>
    <w:rsid w:val="003B698F"/>
    <w:rsid w:val="003C0342"/>
    <w:rsid w:val="003C121F"/>
    <w:rsid w:val="003C366B"/>
    <w:rsid w:val="003C36A2"/>
    <w:rsid w:val="003C43DF"/>
    <w:rsid w:val="003C47D6"/>
    <w:rsid w:val="003C4833"/>
    <w:rsid w:val="003C4BD3"/>
    <w:rsid w:val="003C4C64"/>
    <w:rsid w:val="003C50E8"/>
    <w:rsid w:val="003C6914"/>
    <w:rsid w:val="003C77F6"/>
    <w:rsid w:val="003C7CA1"/>
    <w:rsid w:val="003D034D"/>
    <w:rsid w:val="003D3230"/>
    <w:rsid w:val="003D3679"/>
    <w:rsid w:val="003D3DE4"/>
    <w:rsid w:val="003D54DF"/>
    <w:rsid w:val="003D6506"/>
    <w:rsid w:val="003D798D"/>
    <w:rsid w:val="003E09F7"/>
    <w:rsid w:val="003E1D2F"/>
    <w:rsid w:val="003E2D9A"/>
    <w:rsid w:val="003E3A5B"/>
    <w:rsid w:val="003E46AD"/>
    <w:rsid w:val="003E540E"/>
    <w:rsid w:val="003E64C0"/>
    <w:rsid w:val="003E73A9"/>
    <w:rsid w:val="003F09EF"/>
    <w:rsid w:val="003F0DF6"/>
    <w:rsid w:val="003F372F"/>
    <w:rsid w:val="003F3A29"/>
    <w:rsid w:val="003F3B27"/>
    <w:rsid w:val="003F635C"/>
    <w:rsid w:val="003F6371"/>
    <w:rsid w:val="003F775B"/>
    <w:rsid w:val="003F7D12"/>
    <w:rsid w:val="004002DF"/>
    <w:rsid w:val="00400426"/>
    <w:rsid w:val="00401BAB"/>
    <w:rsid w:val="004020E0"/>
    <w:rsid w:val="004029EE"/>
    <w:rsid w:val="0040307A"/>
    <w:rsid w:val="00404085"/>
    <w:rsid w:val="0040495F"/>
    <w:rsid w:val="004049D7"/>
    <w:rsid w:val="00406471"/>
    <w:rsid w:val="004071BB"/>
    <w:rsid w:val="0041056D"/>
    <w:rsid w:val="00412AA5"/>
    <w:rsid w:val="00414310"/>
    <w:rsid w:val="00415594"/>
    <w:rsid w:val="00415CA3"/>
    <w:rsid w:val="00417BC1"/>
    <w:rsid w:val="00420A21"/>
    <w:rsid w:val="00421183"/>
    <w:rsid w:val="0042352E"/>
    <w:rsid w:val="00423F57"/>
    <w:rsid w:val="00424EEC"/>
    <w:rsid w:val="00425127"/>
    <w:rsid w:val="00425638"/>
    <w:rsid w:val="004270F5"/>
    <w:rsid w:val="00427540"/>
    <w:rsid w:val="00427A2B"/>
    <w:rsid w:val="004308DB"/>
    <w:rsid w:val="00431080"/>
    <w:rsid w:val="00431B58"/>
    <w:rsid w:val="00432697"/>
    <w:rsid w:val="00433EAD"/>
    <w:rsid w:val="004349CA"/>
    <w:rsid w:val="00435023"/>
    <w:rsid w:val="0043520E"/>
    <w:rsid w:val="004375A8"/>
    <w:rsid w:val="00441FD7"/>
    <w:rsid w:val="00442A20"/>
    <w:rsid w:val="00443848"/>
    <w:rsid w:val="0044402E"/>
    <w:rsid w:val="0044592B"/>
    <w:rsid w:val="004460CC"/>
    <w:rsid w:val="00446A0D"/>
    <w:rsid w:val="004474D1"/>
    <w:rsid w:val="0044792D"/>
    <w:rsid w:val="00450352"/>
    <w:rsid w:val="00451126"/>
    <w:rsid w:val="00451494"/>
    <w:rsid w:val="00453356"/>
    <w:rsid w:val="00454A04"/>
    <w:rsid w:val="00454EEF"/>
    <w:rsid w:val="00455171"/>
    <w:rsid w:val="0045766A"/>
    <w:rsid w:val="0046008D"/>
    <w:rsid w:val="004623FA"/>
    <w:rsid w:val="00462B32"/>
    <w:rsid w:val="00465668"/>
    <w:rsid w:val="0046693C"/>
    <w:rsid w:val="004675EC"/>
    <w:rsid w:val="004678BD"/>
    <w:rsid w:val="004709FA"/>
    <w:rsid w:val="004717DF"/>
    <w:rsid w:val="00474646"/>
    <w:rsid w:val="00474AF1"/>
    <w:rsid w:val="00474C74"/>
    <w:rsid w:val="00475C0F"/>
    <w:rsid w:val="00476399"/>
    <w:rsid w:val="00477105"/>
    <w:rsid w:val="0048051B"/>
    <w:rsid w:val="00481B11"/>
    <w:rsid w:val="004823AA"/>
    <w:rsid w:val="0048263F"/>
    <w:rsid w:val="00482BF8"/>
    <w:rsid w:val="00482C7A"/>
    <w:rsid w:val="0048303A"/>
    <w:rsid w:val="00483C5A"/>
    <w:rsid w:val="0048462A"/>
    <w:rsid w:val="00484ED7"/>
    <w:rsid w:val="00485406"/>
    <w:rsid w:val="00485802"/>
    <w:rsid w:val="00485ABA"/>
    <w:rsid w:val="00491094"/>
    <w:rsid w:val="00492507"/>
    <w:rsid w:val="00493C20"/>
    <w:rsid w:val="00495D8E"/>
    <w:rsid w:val="00496196"/>
    <w:rsid w:val="00496BEE"/>
    <w:rsid w:val="00497188"/>
    <w:rsid w:val="00497387"/>
    <w:rsid w:val="00497FF5"/>
    <w:rsid w:val="004A156E"/>
    <w:rsid w:val="004A15F5"/>
    <w:rsid w:val="004A2720"/>
    <w:rsid w:val="004A2F87"/>
    <w:rsid w:val="004A5A3F"/>
    <w:rsid w:val="004A658D"/>
    <w:rsid w:val="004B13F3"/>
    <w:rsid w:val="004B2C92"/>
    <w:rsid w:val="004B2E11"/>
    <w:rsid w:val="004B2F2D"/>
    <w:rsid w:val="004B3719"/>
    <w:rsid w:val="004B3B09"/>
    <w:rsid w:val="004B445D"/>
    <w:rsid w:val="004B4649"/>
    <w:rsid w:val="004B4966"/>
    <w:rsid w:val="004B4DC1"/>
    <w:rsid w:val="004B6530"/>
    <w:rsid w:val="004B6B24"/>
    <w:rsid w:val="004B6B79"/>
    <w:rsid w:val="004B6F7C"/>
    <w:rsid w:val="004B7D6E"/>
    <w:rsid w:val="004C0033"/>
    <w:rsid w:val="004C1009"/>
    <w:rsid w:val="004C15F6"/>
    <w:rsid w:val="004C17C8"/>
    <w:rsid w:val="004C1F08"/>
    <w:rsid w:val="004C26BD"/>
    <w:rsid w:val="004C2CD2"/>
    <w:rsid w:val="004C383D"/>
    <w:rsid w:val="004C4DE4"/>
    <w:rsid w:val="004C58D9"/>
    <w:rsid w:val="004C7390"/>
    <w:rsid w:val="004D08AD"/>
    <w:rsid w:val="004D098A"/>
    <w:rsid w:val="004D25EB"/>
    <w:rsid w:val="004D65C1"/>
    <w:rsid w:val="004D7913"/>
    <w:rsid w:val="004D7D55"/>
    <w:rsid w:val="004E14EB"/>
    <w:rsid w:val="004E17E8"/>
    <w:rsid w:val="004E1D28"/>
    <w:rsid w:val="004E267B"/>
    <w:rsid w:val="004E3092"/>
    <w:rsid w:val="004E4C03"/>
    <w:rsid w:val="004E65A9"/>
    <w:rsid w:val="004E7693"/>
    <w:rsid w:val="004E7E35"/>
    <w:rsid w:val="004F1658"/>
    <w:rsid w:val="004F220D"/>
    <w:rsid w:val="004F29BA"/>
    <w:rsid w:val="00500250"/>
    <w:rsid w:val="00501673"/>
    <w:rsid w:val="00501FDE"/>
    <w:rsid w:val="0050329B"/>
    <w:rsid w:val="00504A66"/>
    <w:rsid w:val="00505124"/>
    <w:rsid w:val="00506EC7"/>
    <w:rsid w:val="00507576"/>
    <w:rsid w:val="00507864"/>
    <w:rsid w:val="00507B9D"/>
    <w:rsid w:val="0051285C"/>
    <w:rsid w:val="005152BC"/>
    <w:rsid w:val="00516046"/>
    <w:rsid w:val="005162BF"/>
    <w:rsid w:val="00523017"/>
    <w:rsid w:val="00525D3B"/>
    <w:rsid w:val="0052600F"/>
    <w:rsid w:val="00526F9C"/>
    <w:rsid w:val="005273F8"/>
    <w:rsid w:val="00527A40"/>
    <w:rsid w:val="00530458"/>
    <w:rsid w:val="00534202"/>
    <w:rsid w:val="00534972"/>
    <w:rsid w:val="00536072"/>
    <w:rsid w:val="00536626"/>
    <w:rsid w:val="00536741"/>
    <w:rsid w:val="005378DE"/>
    <w:rsid w:val="00537954"/>
    <w:rsid w:val="00537CF7"/>
    <w:rsid w:val="005408E4"/>
    <w:rsid w:val="00543D53"/>
    <w:rsid w:val="00544DEF"/>
    <w:rsid w:val="00545026"/>
    <w:rsid w:val="00546A1F"/>
    <w:rsid w:val="00547F85"/>
    <w:rsid w:val="00550EF3"/>
    <w:rsid w:val="005510B7"/>
    <w:rsid w:val="005538BE"/>
    <w:rsid w:val="00555CA6"/>
    <w:rsid w:val="00557463"/>
    <w:rsid w:val="005575C6"/>
    <w:rsid w:val="005616FF"/>
    <w:rsid w:val="0056264A"/>
    <w:rsid w:val="00562DCD"/>
    <w:rsid w:val="00564E53"/>
    <w:rsid w:val="00565374"/>
    <w:rsid w:val="005660DB"/>
    <w:rsid w:val="005661FC"/>
    <w:rsid w:val="00566352"/>
    <w:rsid w:val="00567623"/>
    <w:rsid w:val="00570431"/>
    <w:rsid w:val="0057076C"/>
    <w:rsid w:val="00571A6D"/>
    <w:rsid w:val="005724D3"/>
    <w:rsid w:val="0057473B"/>
    <w:rsid w:val="005749D1"/>
    <w:rsid w:val="00576742"/>
    <w:rsid w:val="0057693E"/>
    <w:rsid w:val="00576988"/>
    <w:rsid w:val="0057782F"/>
    <w:rsid w:val="00577C69"/>
    <w:rsid w:val="00580CDA"/>
    <w:rsid w:val="00581A0C"/>
    <w:rsid w:val="005821CA"/>
    <w:rsid w:val="0058308A"/>
    <w:rsid w:val="00584C22"/>
    <w:rsid w:val="005867A8"/>
    <w:rsid w:val="00586AA2"/>
    <w:rsid w:val="0058712F"/>
    <w:rsid w:val="00587F05"/>
    <w:rsid w:val="005910B8"/>
    <w:rsid w:val="00591507"/>
    <w:rsid w:val="00591522"/>
    <w:rsid w:val="0059235E"/>
    <w:rsid w:val="00592B12"/>
    <w:rsid w:val="00593884"/>
    <w:rsid w:val="00593914"/>
    <w:rsid w:val="00594A1C"/>
    <w:rsid w:val="00595632"/>
    <w:rsid w:val="005959C5"/>
    <w:rsid w:val="00596477"/>
    <w:rsid w:val="00596598"/>
    <w:rsid w:val="005965C2"/>
    <w:rsid w:val="00596732"/>
    <w:rsid w:val="005967BF"/>
    <w:rsid w:val="005967DF"/>
    <w:rsid w:val="00596A41"/>
    <w:rsid w:val="005972E3"/>
    <w:rsid w:val="005A00E1"/>
    <w:rsid w:val="005A1B3B"/>
    <w:rsid w:val="005A20A6"/>
    <w:rsid w:val="005A2DBF"/>
    <w:rsid w:val="005A366A"/>
    <w:rsid w:val="005A498D"/>
    <w:rsid w:val="005A4994"/>
    <w:rsid w:val="005A5023"/>
    <w:rsid w:val="005A53D7"/>
    <w:rsid w:val="005A5443"/>
    <w:rsid w:val="005A7483"/>
    <w:rsid w:val="005A7516"/>
    <w:rsid w:val="005A7D96"/>
    <w:rsid w:val="005B12A4"/>
    <w:rsid w:val="005B12AE"/>
    <w:rsid w:val="005B148B"/>
    <w:rsid w:val="005B30E3"/>
    <w:rsid w:val="005B4D6D"/>
    <w:rsid w:val="005B5810"/>
    <w:rsid w:val="005B74AF"/>
    <w:rsid w:val="005C2978"/>
    <w:rsid w:val="005C5474"/>
    <w:rsid w:val="005C5CFC"/>
    <w:rsid w:val="005C659F"/>
    <w:rsid w:val="005C780F"/>
    <w:rsid w:val="005D0A30"/>
    <w:rsid w:val="005D0AFB"/>
    <w:rsid w:val="005D10D9"/>
    <w:rsid w:val="005D21BC"/>
    <w:rsid w:val="005D5301"/>
    <w:rsid w:val="005D5858"/>
    <w:rsid w:val="005D715B"/>
    <w:rsid w:val="005D7812"/>
    <w:rsid w:val="005E203C"/>
    <w:rsid w:val="005E36ED"/>
    <w:rsid w:val="005E4B22"/>
    <w:rsid w:val="005E5143"/>
    <w:rsid w:val="005E5DCE"/>
    <w:rsid w:val="005E68B7"/>
    <w:rsid w:val="005E6920"/>
    <w:rsid w:val="005F22D3"/>
    <w:rsid w:val="005F573F"/>
    <w:rsid w:val="005F6853"/>
    <w:rsid w:val="005F6B33"/>
    <w:rsid w:val="005F7D7E"/>
    <w:rsid w:val="00600111"/>
    <w:rsid w:val="0060121D"/>
    <w:rsid w:val="00601B75"/>
    <w:rsid w:val="00603D1A"/>
    <w:rsid w:val="006066E9"/>
    <w:rsid w:val="00607C23"/>
    <w:rsid w:val="0061095C"/>
    <w:rsid w:val="0061593C"/>
    <w:rsid w:val="00616571"/>
    <w:rsid w:val="00617799"/>
    <w:rsid w:val="00617DD1"/>
    <w:rsid w:val="00624CF4"/>
    <w:rsid w:val="00626726"/>
    <w:rsid w:val="00626CA9"/>
    <w:rsid w:val="00626D5F"/>
    <w:rsid w:val="0062796E"/>
    <w:rsid w:val="00630CDD"/>
    <w:rsid w:val="00632107"/>
    <w:rsid w:val="006331A7"/>
    <w:rsid w:val="0063334F"/>
    <w:rsid w:val="00633673"/>
    <w:rsid w:val="00633ACF"/>
    <w:rsid w:val="00635BD5"/>
    <w:rsid w:val="00635C6A"/>
    <w:rsid w:val="006363E2"/>
    <w:rsid w:val="0063729F"/>
    <w:rsid w:val="0064024F"/>
    <w:rsid w:val="006414F6"/>
    <w:rsid w:val="006415A9"/>
    <w:rsid w:val="006416F2"/>
    <w:rsid w:val="006436EC"/>
    <w:rsid w:val="006440DC"/>
    <w:rsid w:val="006441D5"/>
    <w:rsid w:val="0064499F"/>
    <w:rsid w:val="00644FB7"/>
    <w:rsid w:val="00646C06"/>
    <w:rsid w:val="006470FF"/>
    <w:rsid w:val="00647A75"/>
    <w:rsid w:val="00650A41"/>
    <w:rsid w:val="00651690"/>
    <w:rsid w:val="00653922"/>
    <w:rsid w:val="006546E3"/>
    <w:rsid w:val="00654ACC"/>
    <w:rsid w:val="00654E7A"/>
    <w:rsid w:val="00656A9A"/>
    <w:rsid w:val="00657AD1"/>
    <w:rsid w:val="0066043C"/>
    <w:rsid w:val="00660EAB"/>
    <w:rsid w:val="0066178C"/>
    <w:rsid w:val="006627E3"/>
    <w:rsid w:val="00663173"/>
    <w:rsid w:val="006641AA"/>
    <w:rsid w:val="00664FA5"/>
    <w:rsid w:val="00665E5D"/>
    <w:rsid w:val="006660B5"/>
    <w:rsid w:val="00666594"/>
    <w:rsid w:val="00671BF2"/>
    <w:rsid w:val="00671F77"/>
    <w:rsid w:val="00676958"/>
    <w:rsid w:val="00676A8D"/>
    <w:rsid w:val="006832E7"/>
    <w:rsid w:val="00683ACD"/>
    <w:rsid w:val="00684929"/>
    <w:rsid w:val="00684E40"/>
    <w:rsid w:val="00685789"/>
    <w:rsid w:val="006862D4"/>
    <w:rsid w:val="00686ABE"/>
    <w:rsid w:val="00690293"/>
    <w:rsid w:val="00690BA4"/>
    <w:rsid w:val="00690E1B"/>
    <w:rsid w:val="00692B45"/>
    <w:rsid w:val="00692F7E"/>
    <w:rsid w:val="006930B2"/>
    <w:rsid w:val="006950B3"/>
    <w:rsid w:val="0069537F"/>
    <w:rsid w:val="00697561"/>
    <w:rsid w:val="00697D8D"/>
    <w:rsid w:val="006A03F7"/>
    <w:rsid w:val="006A0572"/>
    <w:rsid w:val="006A2089"/>
    <w:rsid w:val="006A20CD"/>
    <w:rsid w:val="006A2362"/>
    <w:rsid w:val="006A409F"/>
    <w:rsid w:val="006A5BB1"/>
    <w:rsid w:val="006A7B8D"/>
    <w:rsid w:val="006B0501"/>
    <w:rsid w:val="006B11D4"/>
    <w:rsid w:val="006B13FA"/>
    <w:rsid w:val="006B15AE"/>
    <w:rsid w:val="006B2008"/>
    <w:rsid w:val="006B2BC8"/>
    <w:rsid w:val="006B3ED7"/>
    <w:rsid w:val="006B4440"/>
    <w:rsid w:val="006B48BF"/>
    <w:rsid w:val="006B5E0C"/>
    <w:rsid w:val="006B6691"/>
    <w:rsid w:val="006B6C51"/>
    <w:rsid w:val="006C0789"/>
    <w:rsid w:val="006C148D"/>
    <w:rsid w:val="006C1ED4"/>
    <w:rsid w:val="006C32DC"/>
    <w:rsid w:val="006C45AB"/>
    <w:rsid w:val="006C75BF"/>
    <w:rsid w:val="006C786A"/>
    <w:rsid w:val="006D0115"/>
    <w:rsid w:val="006D06AC"/>
    <w:rsid w:val="006D230D"/>
    <w:rsid w:val="006D27B6"/>
    <w:rsid w:val="006D27CF"/>
    <w:rsid w:val="006D2E04"/>
    <w:rsid w:val="006D3541"/>
    <w:rsid w:val="006D37B2"/>
    <w:rsid w:val="006D4184"/>
    <w:rsid w:val="006D4A7D"/>
    <w:rsid w:val="006D52F2"/>
    <w:rsid w:val="006D560E"/>
    <w:rsid w:val="006D68E9"/>
    <w:rsid w:val="006D6DD0"/>
    <w:rsid w:val="006E0DDE"/>
    <w:rsid w:val="006E17FF"/>
    <w:rsid w:val="006E520E"/>
    <w:rsid w:val="006E5C8C"/>
    <w:rsid w:val="006E6DFB"/>
    <w:rsid w:val="006F161F"/>
    <w:rsid w:val="006F46D0"/>
    <w:rsid w:val="006F5C80"/>
    <w:rsid w:val="007006B8"/>
    <w:rsid w:val="007036D3"/>
    <w:rsid w:val="00703B55"/>
    <w:rsid w:val="007108E6"/>
    <w:rsid w:val="00710939"/>
    <w:rsid w:val="00710DA0"/>
    <w:rsid w:val="00711F8F"/>
    <w:rsid w:val="00711FDD"/>
    <w:rsid w:val="007126AC"/>
    <w:rsid w:val="00712BAE"/>
    <w:rsid w:val="00713DA9"/>
    <w:rsid w:val="007153A6"/>
    <w:rsid w:val="00715668"/>
    <w:rsid w:val="00715851"/>
    <w:rsid w:val="00715DBB"/>
    <w:rsid w:val="0071632A"/>
    <w:rsid w:val="00716898"/>
    <w:rsid w:val="00716BC6"/>
    <w:rsid w:val="0071781B"/>
    <w:rsid w:val="00717DE5"/>
    <w:rsid w:val="007205FB"/>
    <w:rsid w:val="007228D2"/>
    <w:rsid w:val="00722BDD"/>
    <w:rsid w:val="007237C5"/>
    <w:rsid w:val="00724187"/>
    <w:rsid w:val="00725823"/>
    <w:rsid w:val="00726BAA"/>
    <w:rsid w:val="007279E7"/>
    <w:rsid w:val="0073045B"/>
    <w:rsid w:val="007307AC"/>
    <w:rsid w:val="007345DA"/>
    <w:rsid w:val="00735454"/>
    <w:rsid w:val="00736112"/>
    <w:rsid w:val="007403AB"/>
    <w:rsid w:val="0074076A"/>
    <w:rsid w:val="0074265F"/>
    <w:rsid w:val="00744ED9"/>
    <w:rsid w:val="00747FD1"/>
    <w:rsid w:val="0075030D"/>
    <w:rsid w:val="007509BE"/>
    <w:rsid w:val="00751A69"/>
    <w:rsid w:val="00751EB9"/>
    <w:rsid w:val="00752D7C"/>
    <w:rsid w:val="00753809"/>
    <w:rsid w:val="007542D0"/>
    <w:rsid w:val="00755067"/>
    <w:rsid w:val="00755EC9"/>
    <w:rsid w:val="00756C7D"/>
    <w:rsid w:val="00757C7C"/>
    <w:rsid w:val="00761F30"/>
    <w:rsid w:val="007632B2"/>
    <w:rsid w:val="00763AE0"/>
    <w:rsid w:val="0076406D"/>
    <w:rsid w:val="007642F9"/>
    <w:rsid w:val="00764DE9"/>
    <w:rsid w:val="00765BF6"/>
    <w:rsid w:val="00766B4F"/>
    <w:rsid w:val="007676DF"/>
    <w:rsid w:val="00770A75"/>
    <w:rsid w:val="00771058"/>
    <w:rsid w:val="00771C1B"/>
    <w:rsid w:val="007733FF"/>
    <w:rsid w:val="007746F4"/>
    <w:rsid w:val="00775194"/>
    <w:rsid w:val="0077522C"/>
    <w:rsid w:val="00775312"/>
    <w:rsid w:val="007769AB"/>
    <w:rsid w:val="007770B3"/>
    <w:rsid w:val="00777AB5"/>
    <w:rsid w:val="0078089D"/>
    <w:rsid w:val="00781CE7"/>
    <w:rsid w:val="00781F89"/>
    <w:rsid w:val="00781F9D"/>
    <w:rsid w:val="00784C86"/>
    <w:rsid w:val="00785B6C"/>
    <w:rsid w:val="007863BE"/>
    <w:rsid w:val="00786BC8"/>
    <w:rsid w:val="00786CDC"/>
    <w:rsid w:val="007870D7"/>
    <w:rsid w:val="00787B79"/>
    <w:rsid w:val="00790219"/>
    <w:rsid w:val="00792A21"/>
    <w:rsid w:val="00793618"/>
    <w:rsid w:val="00793C88"/>
    <w:rsid w:val="007941EA"/>
    <w:rsid w:val="007950E7"/>
    <w:rsid w:val="00796E67"/>
    <w:rsid w:val="007A1749"/>
    <w:rsid w:val="007A3988"/>
    <w:rsid w:val="007A4866"/>
    <w:rsid w:val="007A5423"/>
    <w:rsid w:val="007A55BE"/>
    <w:rsid w:val="007B039D"/>
    <w:rsid w:val="007B2AFF"/>
    <w:rsid w:val="007B4C12"/>
    <w:rsid w:val="007B4CB1"/>
    <w:rsid w:val="007B58E5"/>
    <w:rsid w:val="007B7365"/>
    <w:rsid w:val="007B7AD3"/>
    <w:rsid w:val="007C085E"/>
    <w:rsid w:val="007C120F"/>
    <w:rsid w:val="007C15A5"/>
    <w:rsid w:val="007C1BBC"/>
    <w:rsid w:val="007C21D8"/>
    <w:rsid w:val="007C28B2"/>
    <w:rsid w:val="007C56B8"/>
    <w:rsid w:val="007C5AE6"/>
    <w:rsid w:val="007C7660"/>
    <w:rsid w:val="007D07A4"/>
    <w:rsid w:val="007D12E8"/>
    <w:rsid w:val="007D1E47"/>
    <w:rsid w:val="007D2191"/>
    <w:rsid w:val="007D532F"/>
    <w:rsid w:val="007D77A6"/>
    <w:rsid w:val="007D7B11"/>
    <w:rsid w:val="007E1628"/>
    <w:rsid w:val="007E2D49"/>
    <w:rsid w:val="007E2E6F"/>
    <w:rsid w:val="007E2F38"/>
    <w:rsid w:val="007E3469"/>
    <w:rsid w:val="007E3B2E"/>
    <w:rsid w:val="007E52F4"/>
    <w:rsid w:val="007E64F5"/>
    <w:rsid w:val="007E6EF2"/>
    <w:rsid w:val="007E75F9"/>
    <w:rsid w:val="007E7E52"/>
    <w:rsid w:val="007F05E2"/>
    <w:rsid w:val="007F0765"/>
    <w:rsid w:val="007F095A"/>
    <w:rsid w:val="007F2069"/>
    <w:rsid w:val="007F3185"/>
    <w:rsid w:val="007F3289"/>
    <w:rsid w:val="007F39DA"/>
    <w:rsid w:val="007F3C72"/>
    <w:rsid w:val="007F43CD"/>
    <w:rsid w:val="007F4B64"/>
    <w:rsid w:val="007F4E98"/>
    <w:rsid w:val="007F74BD"/>
    <w:rsid w:val="007F7F93"/>
    <w:rsid w:val="00801308"/>
    <w:rsid w:val="00804097"/>
    <w:rsid w:val="00804AFD"/>
    <w:rsid w:val="00804C50"/>
    <w:rsid w:val="008065F8"/>
    <w:rsid w:val="0080701F"/>
    <w:rsid w:val="008078FA"/>
    <w:rsid w:val="008131F7"/>
    <w:rsid w:val="00813CAD"/>
    <w:rsid w:val="00813FFA"/>
    <w:rsid w:val="0081428B"/>
    <w:rsid w:val="0081472D"/>
    <w:rsid w:val="00814BF6"/>
    <w:rsid w:val="00815CC5"/>
    <w:rsid w:val="00816E88"/>
    <w:rsid w:val="00817A58"/>
    <w:rsid w:val="00820E9A"/>
    <w:rsid w:val="008213C4"/>
    <w:rsid w:val="008215DD"/>
    <w:rsid w:val="00822D1E"/>
    <w:rsid w:val="0082355D"/>
    <w:rsid w:val="00823E9F"/>
    <w:rsid w:val="00824497"/>
    <w:rsid w:val="008246DE"/>
    <w:rsid w:val="0082713D"/>
    <w:rsid w:val="0082765B"/>
    <w:rsid w:val="0083019A"/>
    <w:rsid w:val="00830673"/>
    <w:rsid w:val="0083217A"/>
    <w:rsid w:val="00833ECD"/>
    <w:rsid w:val="00834B8C"/>
    <w:rsid w:val="00834FBA"/>
    <w:rsid w:val="00835253"/>
    <w:rsid w:val="008361E0"/>
    <w:rsid w:val="008369D1"/>
    <w:rsid w:val="00837512"/>
    <w:rsid w:val="00837B9D"/>
    <w:rsid w:val="0084314B"/>
    <w:rsid w:val="00844B8A"/>
    <w:rsid w:val="008472E7"/>
    <w:rsid w:val="00850008"/>
    <w:rsid w:val="00850891"/>
    <w:rsid w:val="00853A7F"/>
    <w:rsid w:val="00854D98"/>
    <w:rsid w:val="00856E3D"/>
    <w:rsid w:val="00860D69"/>
    <w:rsid w:val="00864675"/>
    <w:rsid w:val="00865F39"/>
    <w:rsid w:val="00866BA5"/>
    <w:rsid w:val="0086712B"/>
    <w:rsid w:val="00867941"/>
    <w:rsid w:val="00870096"/>
    <w:rsid w:val="00870C88"/>
    <w:rsid w:val="00871FC3"/>
    <w:rsid w:val="00872EFB"/>
    <w:rsid w:val="00873302"/>
    <w:rsid w:val="0087362F"/>
    <w:rsid w:val="00873BC4"/>
    <w:rsid w:val="0087647D"/>
    <w:rsid w:val="00876605"/>
    <w:rsid w:val="00876F23"/>
    <w:rsid w:val="0088032A"/>
    <w:rsid w:val="00881EFE"/>
    <w:rsid w:val="0088269B"/>
    <w:rsid w:val="008832B0"/>
    <w:rsid w:val="00883420"/>
    <w:rsid w:val="0088348A"/>
    <w:rsid w:val="008834F6"/>
    <w:rsid w:val="00883C3D"/>
    <w:rsid w:val="008864E9"/>
    <w:rsid w:val="00887E99"/>
    <w:rsid w:val="0089081E"/>
    <w:rsid w:val="00890898"/>
    <w:rsid w:val="0089107F"/>
    <w:rsid w:val="00891390"/>
    <w:rsid w:val="0089162E"/>
    <w:rsid w:val="00892200"/>
    <w:rsid w:val="0089346B"/>
    <w:rsid w:val="00893CB8"/>
    <w:rsid w:val="00895BDA"/>
    <w:rsid w:val="00896BA0"/>
    <w:rsid w:val="008A10CF"/>
    <w:rsid w:val="008A11A6"/>
    <w:rsid w:val="008A18BF"/>
    <w:rsid w:val="008A45BE"/>
    <w:rsid w:val="008A4F52"/>
    <w:rsid w:val="008A6B5D"/>
    <w:rsid w:val="008B03E4"/>
    <w:rsid w:val="008B0C11"/>
    <w:rsid w:val="008B139F"/>
    <w:rsid w:val="008B27BC"/>
    <w:rsid w:val="008B3128"/>
    <w:rsid w:val="008B5343"/>
    <w:rsid w:val="008B5C80"/>
    <w:rsid w:val="008B5DD0"/>
    <w:rsid w:val="008C0B27"/>
    <w:rsid w:val="008C11F1"/>
    <w:rsid w:val="008C1B7F"/>
    <w:rsid w:val="008C215F"/>
    <w:rsid w:val="008C3217"/>
    <w:rsid w:val="008C4495"/>
    <w:rsid w:val="008C51F8"/>
    <w:rsid w:val="008D03AE"/>
    <w:rsid w:val="008D2091"/>
    <w:rsid w:val="008D5546"/>
    <w:rsid w:val="008D6053"/>
    <w:rsid w:val="008D7465"/>
    <w:rsid w:val="008E2E79"/>
    <w:rsid w:val="008E3ACF"/>
    <w:rsid w:val="008E54FD"/>
    <w:rsid w:val="008E5D34"/>
    <w:rsid w:val="008E5E15"/>
    <w:rsid w:val="008F035B"/>
    <w:rsid w:val="008F0D83"/>
    <w:rsid w:val="008F1542"/>
    <w:rsid w:val="008F1577"/>
    <w:rsid w:val="008F1881"/>
    <w:rsid w:val="008F2365"/>
    <w:rsid w:val="008F2D8F"/>
    <w:rsid w:val="008F3187"/>
    <w:rsid w:val="008F4DB7"/>
    <w:rsid w:val="008F5E6C"/>
    <w:rsid w:val="008F6FD8"/>
    <w:rsid w:val="00902A5F"/>
    <w:rsid w:val="00903B70"/>
    <w:rsid w:val="00903F35"/>
    <w:rsid w:val="00904974"/>
    <w:rsid w:val="009049FD"/>
    <w:rsid w:val="00904E8B"/>
    <w:rsid w:val="0090500D"/>
    <w:rsid w:val="009059A4"/>
    <w:rsid w:val="009067DC"/>
    <w:rsid w:val="009068B9"/>
    <w:rsid w:val="009069CF"/>
    <w:rsid w:val="00906D12"/>
    <w:rsid w:val="00906F5D"/>
    <w:rsid w:val="00910467"/>
    <w:rsid w:val="00912B9B"/>
    <w:rsid w:val="0091319F"/>
    <w:rsid w:val="009133EB"/>
    <w:rsid w:val="00913882"/>
    <w:rsid w:val="009147E3"/>
    <w:rsid w:val="00917390"/>
    <w:rsid w:val="009206FA"/>
    <w:rsid w:val="009211AA"/>
    <w:rsid w:val="00921210"/>
    <w:rsid w:val="009220AD"/>
    <w:rsid w:val="00922636"/>
    <w:rsid w:val="00922C4D"/>
    <w:rsid w:val="00925C4F"/>
    <w:rsid w:val="0092674D"/>
    <w:rsid w:val="00926E96"/>
    <w:rsid w:val="00931205"/>
    <w:rsid w:val="00931A90"/>
    <w:rsid w:val="00932227"/>
    <w:rsid w:val="0093329A"/>
    <w:rsid w:val="0093330E"/>
    <w:rsid w:val="00933678"/>
    <w:rsid w:val="00935525"/>
    <w:rsid w:val="0093673E"/>
    <w:rsid w:val="009375AC"/>
    <w:rsid w:val="00940CCD"/>
    <w:rsid w:val="009414CF"/>
    <w:rsid w:val="00942EA1"/>
    <w:rsid w:val="00943576"/>
    <w:rsid w:val="00943763"/>
    <w:rsid w:val="00945961"/>
    <w:rsid w:val="00946080"/>
    <w:rsid w:val="00946A88"/>
    <w:rsid w:val="00946B52"/>
    <w:rsid w:val="0094755A"/>
    <w:rsid w:val="0094785B"/>
    <w:rsid w:val="00947ADB"/>
    <w:rsid w:val="00950F63"/>
    <w:rsid w:val="009527BD"/>
    <w:rsid w:val="009537AC"/>
    <w:rsid w:val="009540EC"/>
    <w:rsid w:val="0095571B"/>
    <w:rsid w:val="00955F74"/>
    <w:rsid w:val="009561C1"/>
    <w:rsid w:val="0095696C"/>
    <w:rsid w:val="0095725D"/>
    <w:rsid w:val="00957D7E"/>
    <w:rsid w:val="0096023A"/>
    <w:rsid w:val="00960E29"/>
    <w:rsid w:val="00961316"/>
    <w:rsid w:val="00961C54"/>
    <w:rsid w:val="009627AD"/>
    <w:rsid w:val="009629A7"/>
    <w:rsid w:val="0096553F"/>
    <w:rsid w:val="009657E8"/>
    <w:rsid w:val="00967498"/>
    <w:rsid w:val="0096791F"/>
    <w:rsid w:val="00971B76"/>
    <w:rsid w:val="009731C1"/>
    <w:rsid w:val="00973F74"/>
    <w:rsid w:val="0097509E"/>
    <w:rsid w:val="00975601"/>
    <w:rsid w:val="00975F3D"/>
    <w:rsid w:val="00977119"/>
    <w:rsid w:val="00977BB4"/>
    <w:rsid w:val="00982800"/>
    <w:rsid w:val="00982F3F"/>
    <w:rsid w:val="00983864"/>
    <w:rsid w:val="00984A85"/>
    <w:rsid w:val="009851F7"/>
    <w:rsid w:val="009858C3"/>
    <w:rsid w:val="00985902"/>
    <w:rsid w:val="0098614E"/>
    <w:rsid w:val="00986E65"/>
    <w:rsid w:val="009873FA"/>
    <w:rsid w:val="009900CB"/>
    <w:rsid w:val="00990599"/>
    <w:rsid w:val="00993419"/>
    <w:rsid w:val="009938C0"/>
    <w:rsid w:val="00993B55"/>
    <w:rsid w:val="009940AD"/>
    <w:rsid w:val="009947D2"/>
    <w:rsid w:val="0099513F"/>
    <w:rsid w:val="0099718B"/>
    <w:rsid w:val="009A0602"/>
    <w:rsid w:val="009A0D20"/>
    <w:rsid w:val="009A0D45"/>
    <w:rsid w:val="009A1527"/>
    <w:rsid w:val="009A22EC"/>
    <w:rsid w:val="009A2C86"/>
    <w:rsid w:val="009A43E5"/>
    <w:rsid w:val="009A4476"/>
    <w:rsid w:val="009A4676"/>
    <w:rsid w:val="009A4D5E"/>
    <w:rsid w:val="009A517F"/>
    <w:rsid w:val="009A6381"/>
    <w:rsid w:val="009A63DB"/>
    <w:rsid w:val="009A7246"/>
    <w:rsid w:val="009B2911"/>
    <w:rsid w:val="009B350C"/>
    <w:rsid w:val="009B377F"/>
    <w:rsid w:val="009B3E1E"/>
    <w:rsid w:val="009B4459"/>
    <w:rsid w:val="009B528F"/>
    <w:rsid w:val="009B5352"/>
    <w:rsid w:val="009B53CE"/>
    <w:rsid w:val="009B7C19"/>
    <w:rsid w:val="009C11BD"/>
    <w:rsid w:val="009C4F39"/>
    <w:rsid w:val="009C50AE"/>
    <w:rsid w:val="009C50DB"/>
    <w:rsid w:val="009C56AB"/>
    <w:rsid w:val="009C739D"/>
    <w:rsid w:val="009C7A6E"/>
    <w:rsid w:val="009C7D72"/>
    <w:rsid w:val="009D3708"/>
    <w:rsid w:val="009D3C2F"/>
    <w:rsid w:val="009D3D12"/>
    <w:rsid w:val="009D4E1A"/>
    <w:rsid w:val="009D5C6D"/>
    <w:rsid w:val="009D61C2"/>
    <w:rsid w:val="009D61C4"/>
    <w:rsid w:val="009D6263"/>
    <w:rsid w:val="009D682B"/>
    <w:rsid w:val="009D6E93"/>
    <w:rsid w:val="009E056F"/>
    <w:rsid w:val="009E1AB2"/>
    <w:rsid w:val="009E1B4B"/>
    <w:rsid w:val="009E2930"/>
    <w:rsid w:val="009E33D7"/>
    <w:rsid w:val="009E42EF"/>
    <w:rsid w:val="009E48F6"/>
    <w:rsid w:val="009E66DA"/>
    <w:rsid w:val="009E685F"/>
    <w:rsid w:val="009E69B4"/>
    <w:rsid w:val="009F06F0"/>
    <w:rsid w:val="009F526D"/>
    <w:rsid w:val="009F5499"/>
    <w:rsid w:val="009F609A"/>
    <w:rsid w:val="00A005B5"/>
    <w:rsid w:val="00A01AC3"/>
    <w:rsid w:val="00A01F0A"/>
    <w:rsid w:val="00A03CC7"/>
    <w:rsid w:val="00A044C6"/>
    <w:rsid w:val="00A063D8"/>
    <w:rsid w:val="00A06FEF"/>
    <w:rsid w:val="00A071CF"/>
    <w:rsid w:val="00A072D6"/>
    <w:rsid w:val="00A07B16"/>
    <w:rsid w:val="00A10A93"/>
    <w:rsid w:val="00A11203"/>
    <w:rsid w:val="00A11713"/>
    <w:rsid w:val="00A11794"/>
    <w:rsid w:val="00A1218A"/>
    <w:rsid w:val="00A128CD"/>
    <w:rsid w:val="00A12C9D"/>
    <w:rsid w:val="00A14949"/>
    <w:rsid w:val="00A14BA3"/>
    <w:rsid w:val="00A14CE3"/>
    <w:rsid w:val="00A155B2"/>
    <w:rsid w:val="00A160E8"/>
    <w:rsid w:val="00A1641A"/>
    <w:rsid w:val="00A16DD2"/>
    <w:rsid w:val="00A17833"/>
    <w:rsid w:val="00A17A66"/>
    <w:rsid w:val="00A17AFE"/>
    <w:rsid w:val="00A21071"/>
    <w:rsid w:val="00A227CE"/>
    <w:rsid w:val="00A22CD8"/>
    <w:rsid w:val="00A2472B"/>
    <w:rsid w:val="00A24D35"/>
    <w:rsid w:val="00A266B7"/>
    <w:rsid w:val="00A32841"/>
    <w:rsid w:val="00A3311E"/>
    <w:rsid w:val="00A3345C"/>
    <w:rsid w:val="00A35F6D"/>
    <w:rsid w:val="00A369DB"/>
    <w:rsid w:val="00A371B2"/>
    <w:rsid w:val="00A37680"/>
    <w:rsid w:val="00A378BA"/>
    <w:rsid w:val="00A3799C"/>
    <w:rsid w:val="00A409EE"/>
    <w:rsid w:val="00A411EF"/>
    <w:rsid w:val="00A41A20"/>
    <w:rsid w:val="00A41A29"/>
    <w:rsid w:val="00A41EB9"/>
    <w:rsid w:val="00A42116"/>
    <w:rsid w:val="00A42767"/>
    <w:rsid w:val="00A42CA4"/>
    <w:rsid w:val="00A43992"/>
    <w:rsid w:val="00A43FC3"/>
    <w:rsid w:val="00A44783"/>
    <w:rsid w:val="00A44A25"/>
    <w:rsid w:val="00A44CD3"/>
    <w:rsid w:val="00A46CFA"/>
    <w:rsid w:val="00A472C4"/>
    <w:rsid w:val="00A4797A"/>
    <w:rsid w:val="00A47BC5"/>
    <w:rsid w:val="00A47C53"/>
    <w:rsid w:val="00A50388"/>
    <w:rsid w:val="00A5171E"/>
    <w:rsid w:val="00A51D1A"/>
    <w:rsid w:val="00A53DA3"/>
    <w:rsid w:val="00A54EE1"/>
    <w:rsid w:val="00A56F43"/>
    <w:rsid w:val="00A57062"/>
    <w:rsid w:val="00A57668"/>
    <w:rsid w:val="00A57C86"/>
    <w:rsid w:val="00A57E76"/>
    <w:rsid w:val="00A60113"/>
    <w:rsid w:val="00A6166F"/>
    <w:rsid w:val="00A62338"/>
    <w:rsid w:val="00A6335B"/>
    <w:rsid w:val="00A63949"/>
    <w:rsid w:val="00A63C11"/>
    <w:rsid w:val="00A65C6E"/>
    <w:rsid w:val="00A6766B"/>
    <w:rsid w:val="00A713CA"/>
    <w:rsid w:val="00A71666"/>
    <w:rsid w:val="00A72DD5"/>
    <w:rsid w:val="00A74832"/>
    <w:rsid w:val="00A75083"/>
    <w:rsid w:val="00A75D06"/>
    <w:rsid w:val="00A76B72"/>
    <w:rsid w:val="00A76CC2"/>
    <w:rsid w:val="00A77EC5"/>
    <w:rsid w:val="00A80728"/>
    <w:rsid w:val="00A80C15"/>
    <w:rsid w:val="00A80D42"/>
    <w:rsid w:val="00A812AE"/>
    <w:rsid w:val="00A81A88"/>
    <w:rsid w:val="00A81D73"/>
    <w:rsid w:val="00A82047"/>
    <w:rsid w:val="00A832FF"/>
    <w:rsid w:val="00A8384B"/>
    <w:rsid w:val="00A84254"/>
    <w:rsid w:val="00A852F8"/>
    <w:rsid w:val="00A85314"/>
    <w:rsid w:val="00A85F6D"/>
    <w:rsid w:val="00A913A7"/>
    <w:rsid w:val="00A91A37"/>
    <w:rsid w:val="00A96438"/>
    <w:rsid w:val="00A97F37"/>
    <w:rsid w:val="00AA1E93"/>
    <w:rsid w:val="00AA23AA"/>
    <w:rsid w:val="00AA3754"/>
    <w:rsid w:val="00AA3B7E"/>
    <w:rsid w:val="00AA7817"/>
    <w:rsid w:val="00AB12FB"/>
    <w:rsid w:val="00AB2432"/>
    <w:rsid w:val="00AB4DBE"/>
    <w:rsid w:val="00AB5406"/>
    <w:rsid w:val="00AB7B3C"/>
    <w:rsid w:val="00AC0780"/>
    <w:rsid w:val="00AC0DCF"/>
    <w:rsid w:val="00AC12CD"/>
    <w:rsid w:val="00AC2ECE"/>
    <w:rsid w:val="00AC4356"/>
    <w:rsid w:val="00AC7602"/>
    <w:rsid w:val="00AC7E1C"/>
    <w:rsid w:val="00AD0E96"/>
    <w:rsid w:val="00AD15D4"/>
    <w:rsid w:val="00AD224A"/>
    <w:rsid w:val="00AD32BA"/>
    <w:rsid w:val="00AD3FF5"/>
    <w:rsid w:val="00AD460D"/>
    <w:rsid w:val="00AD4DDD"/>
    <w:rsid w:val="00AD5B9C"/>
    <w:rsid w:val="00AD72B5"/>
    <w:rsid w:val="00AE29C2"/>
    <w:rsid w:val="00AE2C7C"/>
    <w:rsid w:val="00AE3708"/>
    <w:rsid w:val="00AE3D60"/>
    <w:rsid w:val="00AE4248"/>
    <w:rsid w:val="00AE4704"/>
    <w:rsid w:val="00AE4BF5"/>
    <w:rsid w:val="00AE54C4"/>
    <w:rsid w:val="00AE5965"/>
    <w:rsid w:val="00AF1060"/>
    <w:rsid w:val="00AF10D5"/>
    <w:rsid w:val="00AF1A5D"/>
    <w:rsid w:val="00AF1AC5"/>
    <w:rsid w:val="00AF1D3C"/>
    <w:rsid w:val="00AF1ED9"/>
    <w:rsid w:val="00AF2407"/>
    <w:rsid w:val="00AF4D81"/>
    <w:rsid w:val="00AF4E8B"/>
    <w:rsid w:val="00AF6424"/>
    <w:rsid w:val="00AF6D76"/>
    <w:rsid w:val="00AF7613"/>
    <w:rsid w:val="00B004EC"/>
    <w:rsid w:val="00B0053C"/>
    <w:rsid w:val="00B00A26"/>
    <w:rsid w:val="00B00B75"/>
    <w:rsid w:val="00B0165C"/>
    <w:rsid w:val="00B02BAB"/>
    <w:rsid w:val="00B03602"/>
    <w:rsid w:val="00B038FD"/>
    <w:rsid w:val="00B03904"/>
    <w:rsid w:val="00B04AF3"/>
    <w:rsid w:val="00B05C4B"/>
    <w:rsid w:val="00B07F54"/>
    <w:rsid w:val="00B1007C"/>
    <w:rsid w:val="00B10ABD"/>
    <w:rsid w:val="00B1170F"/>
    <w:rsid w:val="00B120E3"/>
    <w:rsid w:val="00B1266E"/>
    <w:rsid w:val="00B14834"/>
    <w:rsid w:val="00B14CD8"/>
    <w:rsid w:val="00B1584C"/>
    <w:rsid w:val="00B163E1"/>
    <w:rsid w:val="00B16455"/>
    <w:rsid w:val="00B17841"/>
    <w:rsid w:val="00B17F64"/>
    <w:rsid w:val="00B2055E"/>
    <w:rsid w:val="00B20A49"/>
    <w:rsid w:val="00B23EDC"/>
    <w:rsid w:val="00B253FD"/>
    <w:rsid w:val="00B258F0"/>
    <w:rsid w:val="00B26111"/>
    <w:rsid w:val="00B268C4"/>
    <w:rsid w:val="00B27120"/>
    <w:rsid w:val="00B2761C"/>
    <w:rsid w:val="00B27DEF"/>
    <w:rsid w:val="00B30E64"/>
    <w:rsid w:val="00B319A9"/>
    <w:rsid w:val="00B3256C"/>
    <w:rsid w:val="00B33C82"/>
    <w:rsid w:val="00B405E6"/>
    <w:rsid w:val="00B415B3"/>
    <w:rsid w:val="00B419C9"/>
    <w:rsid w:val="00B421FF"/>
    <w:rsid w:val="00B424F3"/>
    <w:rsid w:val="00B43320"/>
    <w:rsid w:val="00B447B9"/>
    <w:rsid w:val="00B44C96"/>
    <w:rsid w:val="00B47903"/>
    <w:rsid w:val="00B501D6"/>
    <w:rsid w:val="00B50831"/>
    <w:rsid w:val="00B50BC2"/>
    <w:rsid w:val="00B51B24"/>
    <w:rsid w:val="00B52CCB"/>
    <w:rsid w:val="00B53213"/>
    <w:rsid w:val="00B534E5"/>
    <w:rsid w:val="00B53647"/>
    <w:rsid w:val="00B538A4"/>
    <w:rsid w:val="00B53E37"/>
    <w:rsid w:val="00B543BA"/>
    <w:rsid w:val="00B55E83"/>
    <w:rsid w:val="00B56F02"/>
    <w:rsid w:val="00B57D73"/>
    <w:rsid w:val="00B57FCE"/>
    <w:rsid w:val="00B60D58"/>
    <w:rsid w:val="00B63333"/>
    <w:rsid w:val="00B647F6"/>
    <w:rsid w:val="00B65569"/>
    <w:rsid w:val="00B661BD"/>
    <w:rsid w:val="00B66671"/>
    <w:rsid w:val="00B7067D"/>
    <w:rsid w:val="00B71998"/>
    <w:rsid w:val="00B71D85"/>
    <w:rsid w:val="00B71F79"/>
    <w:rsid w:val="00B736F1"/>
    <w:rsid w:val="00B743A4"/>
    <w:rsid w:val="00B746E1"/>
    <w:rsid w:val="00B74794"/>
    <w:rsid w:val="00B749A6"/>
    <w:rsid w:val="00B75428"/>
    <w:rsid w:val="00B75748"/>
    <w:rsid w:val="00B75C00"/>
    <w:rsid w:val="00B766A8"/>
    <w:rsid w:val="00B766B4"/>
    <w:rsid w:val="00B767C5"/>
    <w:rsid w:val="00B80059"/>
    <w:rsid w:val="00B802FD"/>
    <w:rsid w:val="00B808A1"/>
    <w:rsid w:val="00B8228B"/>
    <w:rsid w:val="00B837C5"/>
    <w:rsid w:val="00B83F9F"/>
    <w:rsid w:val="00B841CC"/>
    <w:rsid w:val="00B841EC"/>
    <w:rsid w:val="00B84F01"/>
    <w:rsid w:val="00B85223"/>
    <w:rsid w:val="00B85C4D"/>
    <w:rsid w:val="00B86746"/>
    <w:rsid w:val="00B86E98"/>
    <w:rsid w:val="00B9077A"/>
    <w:rsid w:val="00B91A65"/>
    <w:rsid w:val="00B92B70"/>
    <w:rsid w:val="00B938AF"/>
    <w:rsid w:val="00B95141"/>
    <w:rsid w:val="00B95A5F"/>
    <w:rsid w:val="00B96123"/>
    <w:rsid w:val="00B96737"/>
    <w:rsid w:val="00B96A10"/>
    <w:rsid w:val="00B973BF"/>
    <w:rsid w:val="00B973F8"/>
    <w:rsid w:val="00BA0726"/>
    <w:rsid w:val="00BA3751"/>
    <w:rsid w:val="00BA4847"/>
    <w:rsid w:val="00BA6E9D"/>
    <w:rsid w:val="00BA7469"/>
    <w:rsid w:val="00BA75A0"/>
    <w:rsid w:val="00BA7AA0"/>
    <w:rsid w:val="00BA7F14"/>
    <w:rsid w:val="00BB1A9C"/>
    <w:rsid w:val="00BB456D"/>
    <w:rsid w:val="00BB500B"/>
    <w:rsid w:val="00BB7ECB"/>
    <w:rsid w:val="00BC038A"/>
    <w:rsid w:val="00BC1EC8"/>
    <w:rsid w:val="00BC2038"/>
    <w:rsid w:val="00BC2F95"/>
    <w:rsid w:val="00BC4749"/>
    <w:rsid w:val="00BC56E7"/>
    <w:rsid w:val="00BC7409"/>
    <w:rsid w:val="00BC7D2E"/>
    <w:rsid w:val="00BD0EE4"/>
    <w:rsid w:val="00BD150D"/>
    <w:rsid w:val="00BD1B41"/>
    <w:rsid w:val="00BD2CB2"/>
    <w:rsid w:val="00BD3518"/>
    <w:rsid w:val="00BD35AC"/>
    <w:rsid w:val="00BD3FAC"/>
    <w:rsid w:val="00BD40AA"/>
    <w:rsid w:val="00BD4709"/>
    <w:rsid w:val="00BD4974"/>
    <w:rsid w:val="00BD4C90"/>
    <w:rsid w:val="00BD575B"/>
    <w:rsid w:val="00BE34D7"/>
    <w:rsid w:val="00BE4388"/>
    <w:rsid w:val="00BE5DF3"/>
    <w:rsid w:val="00BE6826"/>
    <w:rsid w:val="00BE7EDB"/>
    <w:rsid w:val="00BF0037"/>
    <w:rsid w:val="00BF1DD7"/>
    <w:rsid w:val="00BF20F6"/>
    <w:rsid w:val="00BF2C63"/>
    <w:rsid w:val="00BF3F11"/>
    <w:rsid w:val="00BF42A8"/>
    <w:rsid w:val="00BF4406"/>
    <w:rsid w:val="00BF4ADA"/>
    <w:rsid w:val="00BF5A30"/>
    <w:rsid w:val="00BF6AB4"/>
    <w:rsid w:val="00BF70D7"/>
    <w:rsid w:val="00C00972"/>
    <w:rsid w:val="00C042E6"/>
    <w:rsid w:val="00C0623B"/>
    <w:rsid w:val="00C10D21"/>
    <w:rsid w:val="00C1369D"/>
    <w:rsid w:val="00C13A5B"/>
    <w:rsid w:val="00C13F6E"/>
    <w:rsid w:val="00C1426A"/>
    <w:rsid w:val="00C143A4"/>
    <w:rsid w:val="00C14B00"/>
    <w:rsid w:val="00C15E85"/>
    <w:rsid w:val="00C161F3"/>
    <w:rsid w:val="00C16D5A"/>
    <w:rsid w:val="00C17B8A"/>
    <w:rsid w:val="00C211A5"/>
    <w:rsid w:val="00C23F72"/>
    <w:rsid w:val="00C24FD7"/>
    <w:rsid w:val="00C25D64"/>
    <w:rsid w:val="00C26EE6"/>
    <w:rsid w:val="00C27526"/>
    <w:rsid w:val="00C33485"/>
    <w:rsid w:val="00C35029"/>
    <w:rsid w:val="00C374BD"/>
    <w:rsid w:val="00C37D51"/>
    <w:rsid w:val="00C40142"/>
    <w:rsid w:val="00C40164"/>
    <w:rsid w:val="00C4084E"/>
    <w:rsid w:val="00C41231"/>
    <w:rsid w:val="00C44267"/>
    <w:rsid w:val="00C443D0"/>
    <w:rsid w:val="00C4563F"/>
    <w:rsid w:val="00C45C88"/>
    <w:rsid w:val="00C4700E"/>
    <w:rsid w:val="00C4748D"/>
    <w:rsid w:val="00C47917"/>
    <w:rsid w:val="00C4796B"/>
    <w:rsid w:val="00C47CDA"/>
    <w:rsid w:val="00C55717"/>
    <w:rsid w:val="00C57A99"/>
    <w:rsid w:val="00C57B47"/>
    <w:rsid w:val="00C61795"/>
    <w:rsid w:val="00C61A05"/>
    <w:rsid w:val="00C631F5"/>
    <w:rsid w:val="00C63EB1"/>
    <w:rsid w:val="00C650A4"/>
    <w:rsid w:val="00C652DB"/>
    <w:rsid w:val="00C65C6C"/>
    <w:rsid w:val="00C70953"/>
    <w:rsid w:val="00C70B39"/>
    <w:rsid w:val="00C71C34"/>
    <w:rsid w:val="00C72881"/>
    <w:rsid w:val="00C75247"/>
    <w:rsid w:val="00C75686"/>
    <w:rsid w:val="00C81216"/>
    <w:rsid w:val="00C81B26"/>
    <w:rsid w:val="00C8231D"/>
    <w:rsid w:val="00C835B4"/>
    <w:rsid w:val="00C84487"/>
    <w:rsid w:val="00C854AD"/>
    <w:rsid w:val="00C85BC3"/>
    <w:rsid w:val="00C867F0"/>
    <w:rsid w:val="00C90B41"/>
    <w:rsid w:val="00C91AC8"/>
    <w:rsid w:val="00C95734"/>
    <w:rsid w:val="00C95FAB"/>
    <w:rsid w:val="00C97687"/>
    <w:rsid w:val="00C97F33"/>
    <w:rsid w:val="00CA073B"/>
    <w:rsid w:val="00CA085D"/>
    <w:rsid w:val="00CA0A76"/>
    <w:rsid w:val="00CA155A"/>
    <w:rsid w:val="00CA3510"/>
    <w:rsid w:val="00CA359E"/>
    <w:rsid w:val="00CA5200"/>
    <w:rsid w:val="00CA5933"/>
    <w:rsid w:val="00CA5E58"/>
    <w:rsid w:val="00CA6305"/>
    <w:rsid w:val="00CA7340"/>
    <w:rsid w:val="00CB0E87"/>
    <w:rsid w:val="00CB1910"/>
    <w:rsid w:val="00CB290B"/>
    <w:rsid w:val="00CB53FB"/>
    <w:rsid w:val="00CB5ECD"/>
    <w:rsid w:val="00CB6425"/>
    <w:rsid w:val="00CB6746"/>
    <w:rsid w:val="00CB678D"/>
    <w:rsid w:val="00CB6C47"/>
    <w:rsid w:val="00CB6F19"/>
    <w:rsid w:val="00CB747A"/>
    <w:rsid w:val="00CB7FC7"/>
    <w:rsid w:val="00CC0EE4"/>
    <w:rsid w:val="00CC184F"/>
    <w:rsid w:val="00CC18C1"/>
    <w:rsid w:val="00CC7F26"/>
    <w:rsid w:val="00CD0727"/>
    <w:rsid w:val="00CD2C0A"/>
    <w:rsid w:val="00CD3420"/>
    <w:rsid w:val="00CD4BA1"/>
    <w:rsid w:val="00CD5A17"/>
    <w:rsid w:val="00CD5C25"/>
    <w:rsid w:val="00CD5DB6"/>
    <w:rsid w:val="00CD6666"/>
    <w:rsid w:val="00CD7615"/>
    <w:rsid w:val="00CE0F94"/>
    <w:rsid w:val="00CE292A"/>
    <w:rsid w:val="00CE36B9"/>
    <w:rsid w:val="00CE3F85"/>
    <w:rsid w:val="00CE499F"/>
    <w:rsid w:val="00CE52B7"/>
    <w:rsid w:val="00CE5FAD"/>
    <w:rsid w:val="00CE68A3"/>
    <w:rsid w:val="00CE6C1D"/>
    <w:rsid w:val="00CE6DE1"/>
    <w:rsid w:val="00CF138C"/>
    <w:rsid w:val="00CF21B7"/>
    <w:rsid w:val="00CF2C22"/>
    <w:rsid w:val="00CF2D1B"/>
    <w:rsid w:val="00CF3BF7"/>
    <w:rsid w:val="00CF4A11"/>
    <w:rsid w:val="00CF612B"/>
    <w:rsid w:val="00CF67E8"/>
    <w:rsid w:val="00CF6935"/>
    <w:rsid w:val="00CF6BBF"/>
    <w:rsid w:val="00CF6F1E"/>
    <w:rsid w:val="00CF714E"/>
    <w:rsid w:val="00CF74B8"/>
    <w:rsid w:val="00CF76B8"/>
    <w:rsid w:val="00D0070A"/>
    <w:rsid w:val="00D01AD8"/>
    <w:rsid w:val="00D026BB"/>
    <w:rsid w:val="00D0537F"/>
    <w:rsid w:val="00D06CDB"/>
    <w:rsid w:val="00D07955"/>
    <w:rsid w:val="00D1051E"/>
    <w:rsid w:val="00D10C2F"/>
    <w:rsid w:val="00D1110E"/>
    <w:rsid w:val="00D11CB1"/>
    <w:rsid w:val="00D11F89"/>
    <w:rsid w:val="00D12723"/>
    <w:rsid w:val="00D12C37"/>
    <w:rsid w:val="00D13C7B"/>
    <w:rsid w:val="00D14192"/>
    <w:rsid w:val="00D14824"/>
    <w:rsid w:val="00D16400"/>
    <w:rsid w:val="00D17C92"/>
    <w:rsid w:val="00D205C0"/>
    <w:rsid w:val="00D20935"/>
    <w:rsid w:val="00D20939"/>
    <w:rsid w:val="00D22316"/>
    <w:rsid w:val="00D23459"/>
    <w:rsid w:val="00D23B32"/>
    <w:rsid w:val="00D23DDC"/>
    <w:rsid w:val="00D2408D"/>
    <w:rsid w:val="00D24125"/>
    <w:rsid w:val="00D24469"/>
    <w:rsid w:val="00D24FC2"/>
    <w:rsid w:val="00D261EF"/>
    <w:rsid w:val="00D27142"/>
    <w:rsid w:val="00D27A83"/>
    <w:rsid w:val="00D30821"/>
    <w:rsid w:val="00D34CD8"/>
    <w:rsid w:val="00D35077"/>
    <w:rsid w:val="00D376FB"/>
    <w:rsid w:val="00D40D98"/>
    <w:rsid w:val="00D410F1"/>
    <w:rsid w:val="00D41F9E"/>
    <w:rsid w:val="00D4280A"/>
    <w:rsid w:val="00D42F3B"/>
    <w:rsid w:val="00D438FE"/>
    <w:rsid w:val="00D4499E"/>
    <w:rsid w:val="00D45556"/>
    <w:rsid w:val="00D45C0C"/>
    <w:rsid w:val="00D47A3D"/>
    <w:rsid w:val="00D47F4A"/>
    <w:rsid w:val="00D50B56"/>
    <w:rsid w:val="00D51519"/>
    <w:rsid w:val="00D51646"/>
    <w:rsid w:val="00D523DB"/>
    <w:rsid w:val="00D52F90"/>
    <w:rsid w:val="00D5393D"/>
    <w:rsid w:val="00D54030"/>
    <w:rsid w:val="00D551F5"/>
    <w:rsid w:val="00D552BA"/>
    <w:rsid w:val="00D55D2F"/>
    <w:rsid w:val="00D56ED3"/>
    <w:rsid w:val="00D56FE3"/>
    <w:rsid w:val="00D572CC"/>
    <w:rsid w:val="00D57532"/>
    <w:rsid w:val="00D603A5"/>
    <w:rsid w:val="00D61159"/>
    <w:rsid w:val="00D61E8A"/>
    <w:rsid w:val="00D6394D"/>
    <w:rsid w:val="00D640AD"/>
    <w:rsid w:val="00D65072"/>
    <w:rsid w:val="00D65259"/>
    <w:rsid w:val="00D655EC"/>
    <w:rsid w:val="00D668B7"/>
    <w:rsid w:val="00D66DC8"/>
    <w:rsid w:val="00D70413"/>
    <w:rsid w:val="00D7170A"/>
    <w:rsid w:val="00D724D7"/>
    <w:rsid w:val="00D732D8"/>
    <w:rsid w:val="00D73C95"/>
    <w:rsid w:val="00D74206"/>
    <w:rsid w:val="00D751B9"/>
    <w:rsid w:val="00D75DC2"/>
    <w:rsid w:val="00D769E0"/>
    <w:rsid w:val="00D80E47"/>
    <w:rsid w:val="00D82BEA"/>
    <w:rsid w:val="00D8350B"/>
    <w:rsid w:val="00D83A16"/>
    <w:rsid w:val="00D850C9"/>
    <w:rsid w:val="00D85628"/>
    <w:rsid w:val="00D858C5"/>
    <w:rsid w:val="00D872AB"/>
    <w:rsid w:val="00D873E4"/>
    <w:rsid w:val="00D90062"/>
    <w:rsid w:val="00D910FE"/>
    <w:rsid w:val="00D91EDC"/>
    <w:rsid w:val="00D92A16"/>
    <w:rsid w:val="00D92FF7"/>
    <w:rsid w:val="00D93284"/>
    <w:rsid w:val="00D93C62"/>
    <w:rsid w:val="00D94D3D"/>
    <w:rsid w:val="00D9562E"/>
    <w:rsid w:val="00D96487"/>
    <w:rsid w:val="00D978C7"/>
    <w:rsid w:val="00DA0C5B"/>
    <w:rsid w:val="00DA1B7E"/>
    <w:rsid w:val="00DA23A9"/>
    <w:rsid w:val="00DA31F0"/>
    <w:rsid w:val="00DA330F"/>
    <w:rsid w:val="00DA3694"/>
    <w:rsid w:val="00DA4741"/>
    <w:rsid w:val="00DA51DB"/>
    <w:rsid w:val="00DA6F38"/>
    <w:rsid w:val="00DA7E1B"/>
    <w:rsid w:val="00DB0C25"/>
    <w:rsid w:val="00DB0DB9"/>
    <w:rsid w:val="00DB1F12"/>
    <w:rsid w:val="00DB3011"/>
    <w:rsid w:val="00DB3442"/>
    <w:rsid w:val="00DB37FB"/>
    <w:rsid w:val="00DB50B1"/>
    <w:rsid w:val="00DB5248"/>
    <w:rsid w:val="00DB5BB9"/>
    <w:rsid w:val="00DC179C"/>
    <w:rsid w:val="00DC1805"/>
    <w:rsid w:val="00DC27CE"/>
    <w:rsid w:val="00DC2972"/>
    <w:rsid w:val="00DC3DA5"/>
    <w:rsid w:val="00DC5BEB"/>
    <w:rsid w:val="00DD0834"/>
    <w:rsid w:val="00DD1561"/>
    <w:rsid w:val="00DD1D2A"/>
    <w:rsid w:val="00DD36EB"/>
    <w:rsid w:val="00DD3A40"/>
    <w:rsid w:val="00DD6227"/>
    <w:rsid w:val="00DD68EE"/>
    <w:rsid w:val="00DE007C"/>
    <w:rsid w:val="00DE05CE"/>
    <w:rsid w:val="00DE0DE7"/>
    <w:rsid w:val="00DE1761"/>
    <w:rsid w:val="00DE1F84"/>
    <w:rsid w:val="00DE388A"/>
    <w:rsid w:val="00DE3E45"/>
    <w:rsid w:val="00DE4D5C"/>
    <w:rsid w:val="00DE63AD"/>
    <w:rsid w:val="00DE69D4"/>
    <w:rsid w:val="00DF1116"/>
    <w:rsid w:val="00DF1734"/>
    <w:rsid w:val="00DF182F"/>
    <w:rsid w:val="00DF2E61"/>
    <w:rsid w:val="00DF412F"/>
    <w:rsid w:val="00DF4685"/>
    <w:rsid w:val="00DF48C4"/>
    <w:rsid w:val="00DF575D"/>
    <w:rsid w:val="00DF5D8C"/>
    <w:rsid w:val="00DF74FB"/>
    <w:rsid w:val="00E0040D"/>
    <w:rsid w:val="00E01D35"/>
    <w:rsid w:val="00E046FB"/>
    <w:rsid w:val="00E05901"/>
    <w:rsid w:val="00E060A9"/>
    <w:rsid w:val="00E06F91"/>
    <w:rsid w:val="00E074CF"/>
    <w:rsid w:val="00E075A7"/>
    <w:rsid w:val="00E113DD"/>
    <w:rsid w:val="00E1311F"/>
    <w:rsid w:val="00E13273"/>
    <w:rsid w:val="00E13A67"/>
    <w:rsid w:val="00E13F2D"/>
    <w:rsid w:val="00E13FC2"/>
    <w:rsid w:val="00E1441C"/>
    <w:rsid w:val="00E1444B"/>
    <w:rsid w:val="00E16298"/>
    <w:rsid w:val="00E16590"/>
    <w:rsid w:val="00E17390"/>
    <w:rsid w:val="00E176E6"/>
    <w:rsid w:val="00E17815"/>
    <w:rsid w:val="00E17FAF"/>
    <w:rsid w:val="00E204DE"/>
    <w:rsid w:val="00E21E48"/>
    <w:rsid w:val="00E227BF"/>
    <w:rsid w:val="00E22A46"/>
    <w:rsid w:val="00E25DBD"/>
    <w:rsid w:val="00E26FF9"/>
    <w:rsid w:val="00E27075"/>
    <w:rsid w:val="00E27553"/>
    <w:rsid w:val="00E304C9"/>
    <w:rsid w:val="00E319C7"/>
    <w:rsid w:val="00E33396"/>
    <w:rsid w:val="00E34AF5"/>
    <w:rsid w:val="00E367D4"/>
    <w:rsid w:val="00E4286F"/>
    <w:rsid w:val="00E43456"/>
    <w:rsid w:val="00E44934"/>
    <w:rsid w:val="00E46877"/>
    <w:rsid w:val="00E47342"/>
    <w:rsid w:val="00E4799D"/>
    <w:rsid w:val="00E50934"/>
    <w:rsid w:val="00E50A3D"/>
    <w:rsid w:val="00E51BCD"/>
    <w:rsid w:val="00E52C15"/>
    <w:rsid w:val="00E538BD"/>
    <w:rsid w:val="00E5448E"/>
    <w:rsid w:val="00E56CBB"/>
    <w:rsid w:val="00E62DC7"/>
    <w:rsid w:val="00E64EC4"/>
    <w:rsid w:val="00E65295"/>
    <w:rsid w:val="00E65411"/>
    <w:rsid w:val="00E65F60"/>
    <w:rsid w:val="00E70EBA"/>
    <w:rsid w:val="00E724F0"/>
    <w:rsid w:val="00E74D6B"/>
    <w:rsid w:val="00E751A6"/>
    <w:rsid w:val="00E764F4"/>
    <w:rsid w:val="00E77581"/>
    <w:rsid w:val="00E77B4D"/>
    <w:rsid w:val="00E802E5"/>
    <w:rsid w:val="00E80548"/>
    <w:rsid w:val="00E81902"/>
    <w:rsid w:val="00E81F5B"/>
    <w:rsid w:val="00E83087"/>
    <w:rsid w:val="00E83284"/>
    <w:rsid w:val="00E83445"/>
    <w:rsid w:val="00E840B0"/>
    <w:rsid w:val="00E862D5"/>
    <w:rsid w:val="00E90FF0"/>
    <w:rsid w:val="00E92C58"/>
    <w:rsid w:val="00E93CCB"/>
    <w:rsid w:val="00E943FC"/>
    <w:rsid w:val="00E95A99"/>
    <w:rsid w:val="00E968AB"/>
    <w:rsid w:val="00E97903"/>
    <w:rsid w:val="00E97AD4"/>
    <w:rsid w:val="00EA1127"/>
    <w:rsid w:val="00EA1766"/>
    <w:rsid w:val="00EA1A62"/>
    <w:rsid w:val="00EA3AD1"/>
    <w:rsid w:val="00EA3E4F"/>
    <w:rsid w:val="00EA410F"/>
    <w:rsid w:val="00EA50AF"/>
    <w:rsid w:val="00EA6485"/>
    <w:rsid w:val="00EB0D5E"/>
    <w:rsid w:val="00EB14D4"/>
    <w:rsid w:val="00EB16A9"/>
    <w:rsid w:val="00EB1DC8"/>
    <w:rsid w:val="00EB1E16"/>
    <w:rsid w:val="00EB2026"/>
    <w:rsid w:val="00EB210C"/>
    <w:rsid w:val="00EB26F6"/>
    <w:rsid w:val="00EB3068"/>
    <w:rsid w:val="00EB3389"/>
    <w:rsid w:val="00EB45D4"/>
    <w:rsid w:val="00EB4F58"/>
    <w:rsid w:val="00EB5F43"/>
    <w:rsid w:val="00EB6321"/>
    <w:rsid w:val="00EC0219"/>
    <w:rsid w:val="00EC0440"/>
    <w:rsid w:val="00EC1657"/>
    <w:rsid w:val="00EC1AB8"/>
    <w:rsid w:val="00EC3A41"/>
    <w:rsid w:val="00EC5993"/>
    <w:rsid w:val="00EC5D3D"/>
    <w:rsid w:val="00EC602B"/>
    <w:rsid w:val="00ED3D70"/>
    <w:rsid w:val="00ED72DD"/>
    <w:rsid w:val="00ED78CE"/>
    <w:rsid w:val="00ED7B3F"/>
    <w:rsid w:val="00EE0C63"/>
    <w:rsid w:val="00EE317B"/>
    <w:rsid w:val="00EE57D0"/>
    <w:rsid w:val="00EE598A"/>
    <w:rsid w:val="00EE59EB"/>
    <w:rsid w:val="00EE6035"/>
    <w:rsid w:val="00EE642B"/>
    <w:rsid w:val="00EE68CF"/>
    <w:rsid w:val="00EF02A3"/>
    <w:rsid w:val="00EF02FD"/>
    <w:rsid w:val="00EF16B0"/>
    <w:rsid w:val="00EF20C8"/>
    <w:rsid w:val="00EF45E8"/>
    <w:rsid w:val="00EF4F6B"/>
    <w:rsid w:val="00EF64AA"/>
    <w:rsid w:val="00F02912"/>
    <w:rsid w:val="00F03653"/>
    <w:rsid w:val="00F04823"/>
    <w:rsid w:val="00F06995"/>
    <w:rsid w:val="00F077F1"/>
    <w:rsid w:val="00F07D17"/>
    <w:rsid w:val="00F10208"/>
    <w:rsid w:val="00F1047C"/>
    <w:rsid w:val="00F10AA5"/>
    <w:rsid w:val="00F112D2"/>
    <w:rsid w:val="00F1271A"/>
    <w:rsid w:val="00F12C37"/>
    <w:rsid w:val="00F14F96"/>
    <w:rsid w:val="00F1679E"/>
    <w:rsid w:val="00F20CAC"/>
    <w:rsid w:val="00F219A6"/>
    <w:rsid w:val="00F22F04"/>
    <w:rsid w:val="00F25516"/>
    <w:rsid w:val="00F25D0E"/>
    <w:rsid w:val="00F2712D"/>
    <w:rsid w:val="00F27141"/>
    <w:rsid w:val="00F30699"/>
    <w:rsid w:val="00F30859"/>
    <w:rsid w:val="00F30D47"/>
    <w:rsid w:val="00F3207E"/>
    <w:rsid w:val="00F32A5D"/>
    <w:rsid w:val="00F35814"/>
    <w:rsid w:val="00F359DA"/>
    <w:rsid w:val="00F35A73"/>
    <w:rsid w:val="00F35B1E"/>
    <w:rsid w:val="00F35C5D"/>
    <w:rsid w:val="00F371DE"/>
    <w:rsid w:val="00F37621"/>
    <w:rsid w:val="00F4137C"/>
    <w:rsid w:val="00F44233"/>
    <w:rsid w:val="00F44913"/>
    <w:rsid w:val="00F45A08"/>
    <w:rsid w:val="00F463A0"/>
    <w:rsid w:val="00F46996"/>
    <w:rsid w:val="00F46A3B"/>
    <w:rsid w:val="00F47264"/>
    <w:rsid w:val="00F5032B"/>
    <w:rsid w:val="00F509DF"/>
    <w:rsid w:val="00F50B26"/>
    <w:rsid w:val="00F5137E"/>
    <w:rsid w:val="00F518E2"/>
    <w:rsid w:val="00F519CA"/>
    <w:rsid w:val="00F5257D"/>
    <w:rsid w:val="00F52A88"/>
    <w:rsid w:val="00F52C04"/>
    <w:rsid w:val="00F53645"/>
    <w:rsid w:val="00F53EFC"/>
    <w:rsid w:val="00F5514A"/>
    <w:rsid w:val="00F55929"/>
    <w:rsid w:val="00F56334"/>
    <w:rsid w:val="00F568C6"/>
    <w:rsid w:val="00F56AFD"/>
    <w:rsid w:val="00F6280F"/>
    <w:rsid w:val="00F635FF"/>
    <w:rsid w:val="00F66763"/>
    <w:rsid w:val="00F668A8"/>
    <w:rsid w:val="00F67336"/>
    <w:rsid w:val="00F70194"/>
    <w:rsid w:val="00F70990"/>
    <w:rsid w:val="00F71993"/>
    <w:rsid w:val="00F71CD0"/>
    <w:rsid w:val="00F73F36"/>
    <w:rsid w:val="00F75108"/>
    <w:rsid w:val="00F75A16"/>
    <w:rsid w:val="00F75EEE"/>
    <w:rsid w:val="00F76122"/>
    <w:rsid w:val="00F763C6"/>
    <w:rsid w:val="00F769B1"/>
    <w:rsid w:val="00F83545"/>
    <w:rsid w:val="00F843CC"/>
    <w:rsid w:val="00F849A3"/>
    <w:rsid w:val="00F85A6C"/>
    <w:rsid w:val="00F864A8"/>
    <w:rsid w:val="00F90434"/>
    <w:rsid w:val="00F91C04"/>
    <w:rsid w:val="00F92126"/>
    <w:rsid w:val="00F92340"/>
    <w:rsid w:val="00F940D2"/>
    <w:rsid w:val="00F9477D"/>
    <w:rsid w:val="00F948A3"/>
    <w:rsid w:val="00FA0613"/>
    <w:rsid w:val="00FA2AA9"/>
    <w:rsid w:val="00FA3200"/>
    <w:rsid w:val="00FA3A5C"/>
    <w:rsid w:val="00FA40A8"/>
    <w:rsid w:val="00FA5773"/>
    <w:rsid w:val="00FA6880"/>
    <w:rsid w:val="00FB04E1"/>
    <w:rsid w:val="00FB16AD"/>
    <w:rsid w:val="00FB1755"/>
    <w:rsid w:val="00FB21C1"/>
    <w:rsid w:val="00FB38B7"/>
    <w:rsid w:val="00FB67EB"/>
    <w:rsid w:val="00FB74B4"/>
    <w:rsid w:val="00FC0734"/>
    <w:rsid w:val="00FC1693"/>
    <w:rsid w:val="00FC169E"/>
    <w:rsid w:val="00FC1C3D"/>
    <w:rsid w:val="00FC353C"/>
    <w:rsid w:val="00FC4591"/>
    <w:rsid w:val="00FC5C89"/>
    <w:rsid w:val="00FC62A2"/>
    <w:rsid w:val="00FC6E0A"/>
    <w:rsid w:val="00FC73AF"/>
    <w:rsid w:val="00FC74AF"/>
    <w:rsid w:val="00FC78DC"/>
    <w:rsid w:val="00FD12C1"/>
    <w:rsid w:val="00FD176C"/>
    <w:rsid w:val="00FD18CC"/>
    <w:rsid w:val="00FD2213"/>
    <w:rsid w:val="00FD23C3"/>
    <w:rsid w:val="00FD3224"/>
    <w:rsid w:val="00FD4C72"/>
    <w:rsid w:val="00FD65DC"/>
    <w:rsid w:val="00FD68A4"/>
    <w:rsid w:val="00FD737D"/>
    <w:rsid w:val="00FD739A"/>
    <w:rsid w:val="00FD7891"/>
    <w:rsid w:val="00FD7E63"/>
    <w:rsid w:val="00FE013E"/>
    <w:rsid w:val="00FE2DB1"/>
    <w:rsid w:val="00FE5C82"/>
    <w:rsid w:val="00FE7000"/>
    <w:rsid w:val="00FE7663"/>
    <w:rsid w:val="00FF26A5"/>
    <w:rsid w:val="00FF3080"/>
    <w:rsid w:val="00FF352E"/>
    <w:rsid w:val="00FF5169"/>
    <w:rsid w:val="00FF5C17"/>
    <w:rsid w:val="00FF7942"/>
    <w:rsid w:val="35E4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77C3"/>
  <w15:docId w15:val="{B35B7E85-18C9-B24B-B862-3E8C8114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5BE"/>
    <w:pPr>
      <w:widowControl w:val="0"/>
      <w:spacing w:line="580" w:lineRule="exact"/>
      <w:ind w:rightChars="-18" w:right="-58" w:firstLineChars="200" w:firstLine="640"/>
    </w:pPr>
    <w:rPr>
      <w:rFonts w:ascii="仿宋_GB2312" w:eastAsia="仿宋_GB2312" w:hAnsi="仿宋_GB2312"/>
      <w:kern w:val="2"/>
      <w:sz w:val="32"/>
      <w:szCs w:val="32"/>
      <w:lang w:val="zh-CN"/>
    </w:rPr>
  </w:style>
  <w:style w:type="paragraph" w:styleId="1">
    <w:name w:val="heading 1"/>
    <w:basedOn w:val="a"/>
    <w:next w:val="a"/>
    <w:link w:val="10"/>
    <w:uiPriority w:val="9"/>
    <w:qFormat/>
    <w:rsid w:val="00BB7ECB"/>
    <w:pPr>
      <w:ind w:right="84" w:firstLineChars="0" w:firstLine="0"/>
      <w:jc w:val="center"/>
      <w:outlineLvl w:val="0"/>
    </w:pPr>
    <w:rPr>
      <w:rFonts w:ascii="宋体" w:eastAsia="宋体" w:hAnsi="宋体" w:cs="仿宋_GB2312"/>
      <w:b/>
      <w:bCs/>
      <w:sz w:val="44"/>
      <w:szCs w:val="44"/>
    </w:rPr>
  </w:style>
  <w:style w:type="paragraph" w:styleId="2">
    <w:name w:val="heading 2"/>
    <w:basedOn w:val="a"/>
    <w:next w:val="a"/>
    <w:link w:val="20"/>
    <w:uiPriority w:val="9"/>
    <w:unhideWhenUsed/>
    <w:qFormat/>
    <w:rsid w:val="001D3F85"/>
    <w:pPr>
      <w:keepNext/>
      <w:keepLines/>
      <w:outlineLvl w:val="1"/>
    </w:pPr>
    <w:rPr>
      <w:rFonts w:ascii="黑体" w:eastAsia="黑体" w:hAnsi="黑体" w:cstheme="majorBidi"/>
    </w:rPr>
  </w:style>
  <w:style w:type="paragraph" w:styleId="3">
    <w:name w:val="heading 3"/>
    <w:basedOn w:val="a"/>
    <w:next w:val="a"/>
    <w:link w:val="30"/>
    <w:uiPriority w:val="9"/>
    <w:unhideWhenUsed/>
    <w:qFormat/>
    <w:rsid w:val="0077522C"/>
    <w:pPr>
      <w:keepNext/>
      <w:keepLines/>
      <w:outlineLvl w:val="2"/>
    </w:pPr>
    <w:rPr>
      <w:rFonts w:ascii="楷体_GB2312" w:eastAsia="楷体_GB2312" w:hAnsi="楷体_GB2312"/>
    </w:rPr>
  </w:style>
  <w:style w:type="paragraph" w:styleId="4">
    <w:name w:val="heading 4"/>
    <w:basedOn w:val="a"/>
    <w:next w:val="a"/>
    <w:link w:val="40"/>
    <w:uiPriority w:val="9"/>
    <w:unhideWhenUsed/>
    <w:qFormat/>
    <w:pPr>
      <w:outlineLvl w:val="3"/>
    </w:pPr>
  </w:style>
  <w:style w:type="paragraph" w:styleId="5">
    <w:name w:val="heading 5"/>
    <w:basedOn w:val="a"/>
    <w:next w:val="a"/>
    <w:link w:val="50"/>
    <w:uiPriority w:val="9"/>
    <w:unhideWhenUsed/>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customStyle="1" w:styleId="11">
    <w:name w:val="修订1"/>
    <w:hidden/>
    <w:uiPriority w:val="99"/>
    <w:semiHidden/>
    <w:rPr>
      <w:kern w:val="2"/>
      <w:sz w:val="21"/>
      <w:szCs w:val="22"/>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20">
    <w:name w:val="标题 2 字符"/>
    <w:basedOn w:val="a0"/>
    <w:link w:val="2"/>
    <w:uiPriority w:val="9"/>
    <w:rsid w:val="001D3F85"/>
    <w:rPr>
      <w:rFonts w:ascii="黑体" w:eastAsia="黑体" w:hAnsi="黑体" w:cstheme="majorBidi"/>
      <w:kern w:val="2"/>
      <w:sz w:val="32"/>
      <w:szCs w:val="32"/>
      <w:lang w:val="zh-CN"/>
    </w:rPr>
  </w:style>
  <w:style w:type="character" w:customStyle="1" w:styleId="30">
    <w:name w:val="标题 3 字符"/>
    <w:basedOn w:val="a0"/>
    <w:link w:val="3"/>
    <w:uiPriority w:val="9"/>
    <w:rsid w:val="0077522C"/>
    <w:rPr>
      <w:rFonts w:ascii="楷体_GB2312" w:eastAsia="楷体_GB2312" w:hAnsi="楷体_GB2312"/>
      <w:kern w:val="2"/>
      <w:sz w:val="32"/>
      <w:szCs w:val="32"/>
      <w:lang w:val="zh-CN"/>
    </w:rPr>
  </w:style>
  <w:style w:type="character" w:customStyle="1" w:styleId="40">
    <w:name w:val="标题 4 字符"/>
    <w:basedOn w:val="a0"/>
    <w:link w:val="4"/>
    <w:uiPriority w:val="9"/>
    <w:rPr>
      <w:rFonts w:ascii="仿宋" w:eastAsia="仿宋" w:hAnsi="仿宋"/>
      <w:sz w:val="32"/>
      <w:szCs w:val="32"/>
    </w:rPr>
  </w:style>
  <w:style w:type="character" w:customStyle="1" w:styleId="10">
    <w:name w:val="标题 1 字符"/>
    <w:basedOn w:val="a0"/>
    <w:link w:val="1"/>
    <w:uiPriority w:val="9"/>
    <w:rsid w:val="00BB7ECB"/>
    <w:rPr>
      <w:rFonts w:ascii="宋体" w:eastAsia="宋体" w:hAnsi="宋体" w:cs="仿宋_GB2312"/>
      <w:b/>
      <w:bCs/>
      <w:kern w:val="2"/>
      <w:sz w:val="44"/>
      <w:szCs w:val="44"/>
      <w:lang w:val="zh-CN"/>
    </w:rPr>
  </w:style>
  <w:style w:type="character" w:customStyle="1" w:styleId="50">
    <w:name w:val="标题 5 字符"/>
    <w:basedOn w:val="a0"/>
    <w:link w:val="5"/>
    <w:uiPriority w:val="9"/>
    <w:rPr>
      <w:rFonts w:ascii="仿宋" w:eastAsia="仿宋" w:hAnsi="仿宋"/>
      <w:sz w:val="32"/>
      <w:szCs w:val="32"/>
    </w:rPr>
  </w:style>
  <w:style w:type="paragraph" w:styleId="af">
    <w:name w:val="List Paragraph"/>
    <w:basedOn w:val="a"/>
    <w:uiPriority w:val="34"/>
    <w:qFormat/>
    <w:pPr>
      <w:ind w:firstLine="420"/>
    </w:pPr>
  </w:style>
  <w:style w:type="paragraph" w:styleId="af0">
    <w:name w:val="footnote text"/>
    <w:basedOn w:val="a"/>
    <w:link w:val="af1"/>
    <w:uiPriority w:val="99"/>
    <w:semiHidden/>
    <w:unhideWhenUsed/>
    <w:rsid w:val="004270F5"/>
    <w:pPr>
      <w:snapToGrid w:val="0"/>
    </w:pPr>
    <w:rPr>
      <w:sz w:val="18"/>
      <w:szCs w:val="18"/>
    </w:rPr>
  </w:style>
  <w:style w:type="character" w:customStyle="1" w:styleId="af1">
    <w:name w:val="脚注文本 字符"/>
    <w:basedOn w:val="a0"/>
    <w:link w:val="af0"/>
    <w:uiPriority w:val="99"/>
    <w:semiHidden/>
    <w:rsid w:val="004270F5"/>
    <w:rPr>
      <w:rFonts w:ascii="仿宋" w:eastAsia="仿宋" w:hAnsi="仿宋"/>
      <w:kern w:val="2"/>
      <w:sz w:val="18"/>
      <w:szCs w:val="18"/>
      <w:lang w:val="zh-CN"/>
    </w:rPr>
  </w:style>
  <w:style w:type="character" w:styleId="af2">
    <w:name w:val="footnote reference"/>
    <w:basedOn w:val="a0"/>
    <w:uiPriority w:val="99"/>
    <w:semiHidden/>
    <w:unhideWhenUsed/>
    <w:rsid w:val="004270F5"/>
    <w:rPr>
      <w:vertAlign w:val="superscript"/>
    </w:rPr>
  </w:style>
  <w:style w:type="paragraph" w:customStyle="1" w:styleId="12">
    <w:name w:val="无间隔1"/>
    <w:qFormat/>
    <w:rsid w:val="00102BE6"/>
    <w:pPr>
      <w:widowControl w:val="0"/>
      <w:jc w:val="both"/>
    </w:pPr>
    <w:rPr>
      <w:rFonts w:ascii="Times New Roman" w:eastAsia="宋体" w:hAnsi="Times New Roman" w:cs="Times New Roman"/>
      <w:kern w:val="2"/>
      <w:sz w:val="28"/>
      <w:szCs w:val="24"/>
    </w:rPr>
  </w:style>
  <w:style w:type="paragraph" w:customStyle="1" w:styleId="13">
    <w:name w:val="列出段落1"/>
    <w:basedOn w:val="a"/>
    <w:uiPriority w:val="34"/>
    <w:qFormat/>
    <w:rsid w:val="00102BE6"/>
    <w:pPr>
      <w:widowControl/>
      <w:ind w:firstLine="420"/>
    </w:pPr>
    <w:rPr>
      <w:rFonts w:ascii="宋体" w:eastAsia="宋体" w:hAnsi="宋体" w:cs="宋体"/>
      <w:kern w:val="0"/>
      <w:sz w:val="24"/>
      <w:szCs w:val="24"/>
      <w:lang w:val="en-US"/>
    </w:rPr>
  </w:style>
  <w:style w:type="paragraph" w:styleId="af3">
    <w:name w:val="Normal (Web)"/>
    <w:basedOn w:val="a"/>
    <w:uiPriority w:val="99"/>
    <w:semiHidden/>
    <w:unhideWhenUsed/>
    <w:qFormat/>
    <w:rsid w:val="00500250"/>
    <w:pPr>
      <w:widowControl/>
      <w:spacing w:before="100" w:beforeAutospacing="1" w:after="100" w:afterAutospacing="1"/>
      <w:ind w:firstLine="0"/>
    </w:pPr>
    <w:rPr>
      <w:rFonts w:ascii="宋体" w:eastAsia="宋体" w:hAnsi="宋体" w:cs="宋体"/>
      <w:kern w:val="0"/>
      <w:sz w:val="24"/>
      <w:szCs w:val="24"/>
      <w:lang w:val="en-US"/>
    </w:rPr>
  </w:style>
  <w:style w:type="paragraph" w:styleId="af4">
    <w:name w:val="caption"/>
    <w:basedOn w:val="a"/>
    <w:next w:val="a"/>
    <w:uiPriority w:val="35"/>
    <w:unhideWhenUsed/>
    <w:qFormat/>
    <w:rsid w:val="0013076B"/>
    <w:rPr>
      <w:rFonts w:asciiTheme="majorHAnsi" w:eastAsia="黑体" w:hAnsiTheme="majorHAnsi" w:cstheme="majorBidi"/>
      <w:sz w:val="20"/>
      <w:szCs w:val="20"/>
    </w:rPr>
  </w:style>
  <w:style w:type="paragraph" w:customStyle="1" w:styleId="14">
    <w:name w:val="样式1"/>
    <w:qFormat/>
    <w:rsid w:val="00E93CCB"/>
    <w:rPr>
      <w:rFonts w:ascii="黑体" w:eastAsia="黑体" w:hAnsi="黑体"/>
      <w:kern w:val="2"/>
      <w:sz w:val="32"/>
      <w:szCs w:val="32"/>
      <w:lang w:val="zh-CN"/>
    </w:rPr>
  </w:style>
  <w:style w:type="paragraph" w:customStyle="1" w:styleId="15">
    <w:name w:val="附件标题1"/>
    <w:basedOn w:val="1"/>
    <w:qFormat/>
    <w:rsid w:val="00EC5D3D"/>
    <w:pPr>
      <w:spacing w:line="240" w:lineRule="auto"/>
      <w:ind w:right="0"/>
    </w:pPr>
    <w:rPr>
      <w:rFonts w:ascii="方正小标宋简体" w:eastAsia="方正小标宋简体" w:hAnsi="黑体"/>
      <w:b w:val="0"/>
      <w:bCs w:val="0"/>
      <w:lang w:val="en-US"/>
    </w:rPr>
  </w:style>
  <w:style w:type="paragraph" w:customStyle="1" w:styleId="af5">
    <w:name w:val="表格正文"/>
    <w:qFormat/>
    <w:rsid w:val="00274C7B"/>
    <w:pPr>
      <w:jc w:val="center"/>
    </w:pPr>
    <w:rPr>
      <w:rFonts w:ascii="仿宋" w:eastAsia="仿宋" w:hAnsi="仿宋"/>
      <w:kern w:val="2"/>
      <w:sz w:val="24"/>
      <w:szCs w:val="24"/>
      <w:lang w:val="zh-CN"/>
    </w:rPr>
  </w:style>
  <w:style w:type="paragraph" w:customStyle="1" w:styleId="af6">
    <w:name w:val="表格标题"/>
    <w:basedOn w:val="af5"/>
    <w:qFormat/>
    <w:rsid w:val="00274C7B"/>
    <w:rPr>
      <w:rFonts w:ascii="黑体" w:eastAsia="黑体" w:hAnsi="黑体"/>
    </w:rPr>
  </w:style>
  <w:style w:type="paragraph" w:customStyle="1" w:styleId="af7">
    <w:name w:val="附件"/>
    <w:qFormat/>
    <w:rsid w:val="00D410F1"/>
    <w:pPr>
      <w:spacing w:line="580" w:lineRule="exact"/>
    </w:pPr>
    <w:rPr>
      <w:rFonts w:ascii="黑体" w:eastAsia="黑体" w:hAnsi="黑体"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oweryhe/Library/Group%20Containers/UBF8T346G9.Office/User%20Content.localized/Templates.localized/&#38468;&#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DAD4CA-BAC0-4E3D-98FA-D5288DB0A2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附件.dotx</Template>
  <TotalTime>6</TotalTime>
  <Pages>18</Pages>
  <Words>1382</Words>
  <Characters>7878</Characters>
  <Application>Microsoft Office Word</Application>
  <DocSecurity>0</DocSecurity>
  <Lines>65</Lines>
  <Paragraphs>18</Paragraphs>
  <ScaleCrop>false</ScaleCrop>
  <Company>微软中国</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Xiaoou</dc:creator>
  <cp:lastModifiedBy>Xiaoou He</cp:lastModifiedBy>
  <cp:revision>2</cp:revision>
  <cp:lastPrinted>2020-07-09T04:19:00Z</cp:lastPrinted>
  <dcterms:created xsi:type="dcterms:W3CDTF">2023-09-26T01:33:00Z</dcterms:created>
  <dcterms:modified xsi:type="dcterms:W3CDTF">2023-09-26T01:39:00Z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